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F35781" w14:textId="00F608E3" w:rsidR="00DC2B31" w:rsidRPr="00C37AB5" w:rsidRDefault="009E0E15" w:rsidP="00C37AB5">
      <w:pPr>
        <w:autoSpaceDE/>
        <w:autoSpaceDN/>
        <w:spacing w:line="360" w:lineRule="auto"/>
        <w:jc w:val="center"/>
        <w:divId w:val="1113789622"/>
        <w:rPr>
          <w:rFonts w:ascii="Arial" w:hAnsi="Arial" w:cs="Arial"/>
          <w:sz w:val="24"/>
          <w:szCs w:val="24"/>
        </w:rPr>
      </w:pPr>
      <w:r w:rsidRPr="00C37AB5">
        <w:rPr>
          <w:rStyle w:val="sden1"/>
          <w:rFonts w:ascii="Arial" w:eastAsia="Times New Roman" w:hAnsi="Arial" w:cs="Arial"/>
          <w:color w:val="auto"/>
          <w:sz w:val="24"/>
          <w:szCs w:val="24"/>
          <w:specVanish w:val="0"/>
        </w:rPr>
        <w:t xml:space="preserve"> </w:t>
      </w:r>
      <w:r w:rsidR="00C13CCC" w:rsidRPr="00C37AB5">
        <w:rPr>
          <w:rFonts w:ascii="Arial" w:hAnsi="Arial" w:cs="Arial"/>
          <w:sz w:val="24"/>
          <w:szCs w:val="24"/>
        </w:rPr>
        <w:t>Anexa nr. 1</w:t>
      </w:r>
    </w:p>
    <w:p w14:paraId="23D26BAB" w14:textId="0FC2D28F" w:rsidR="0041124B" w:rsidRPr="00C37AB5" w:rsidRDefault="0041124B" w:rsidP="00CD7A2F">
      <w:pPr>
        <w:pStyle w:val="spar"/>
        <w:jc w:val="center"/>
        <w:divId w:val="1045714076"/>
        <w:rPr>
          <w:rFonts w:ascii="Arial" w:hAnsi="Arial" w:cs="Arial"/>
          <w:b/>
          <w:shd w:val="clear" w:color="auto" w:fill="FFFFFF"/>
        </w:rPr>
      </w:pPr>
      <w:bookmarkStart w:id="0" w:name="_Hlk118718761"/>
    </w:p>
    <w:p w14:paraId="6F709420" w14:textId="3F18571B" w:rsidR="00DC2B31" w:rsidRPr="00C37AB5" w:rsidRDefault="00C13CCC" w:rsidP="00CD7A2F">
      <w:pPr>
        <w:pStyle w:val="spar"/>
        <w:jc w:val="center"/>
        <w:divId w:val="1045714076"/>
        <w:rPr>
          <w:rFonts w:ascii="Arial" w:hAnsi="Arial" w:cs="Arial"/>
          <w:b/>
          <w:shd w:val="clear" w:color="auto" w:fill="FFFFFF"/>
        </w:rPr>
      </w:pPr>
      <w:r w:rsidRPr="00C37AB5">
        <w:rPr>
          <w:rFonts w:ascii="Arial" w:hAnsi="Arial" w:cs="Arial"/>
          <w:b/>
          <w:shd w:val="clear" w:color="auto" w:fill="FFFFFF"/>
        </w:rPr>
        <w:t>Tariful perceput operatorilor economici care desf</w:t>
      </w:r>
      <w:r w:rsidR="009E59A1" w:rsidRPr="00C37AB5">
        <w:rPr>
          <w:rFonts w:ascii="Arial" w:hAnsi="Arial" w:cs="Arial"/>
          <w:b/>
          <w:shd w:val="clear" w:color="auto" w:fill="FFFFFF"/>
        </w:rPr>
        <w:t>ăș</w:t>
      </w:r>
      <w:r w:rsidRPr="00C37AB5">
        <w:rPr>
          <w:rFonts w:ascii="Arial" w:hAnsi="Arial" w:cs="Arial"/>
          <w:b/>
          <w:shd w:val="clear" w:color="auto" w:fill="FFFFFF"/>
        </w:rPr>
        <w:t>oar</w:t>
      </w:r>
      <w:r w:rsidR="009E59A1" w:rsidRPr="00C37AB5">
        <w:rPr>
          <w:rFonts w:ascii="Arial" w:hAnsi="Arial" w:cs="Arial"/>
          <w:b/>
          <w:shd w:val="clear" w:color="auto" w:fill="FFFFFF"/>
        </w:rPr>
        <w:t>ă</w:t>
      </w:r>
      <w:r w:rsidRPr="00C37AB5">
        <w:rPr>
          <w:rFonts w:ascii="Arial" w:hAnsi="Arial" w:cs="Arial"/>
          <w:b/>
          <w:shd w:val="clear" w:color="auto" w:fill="FFFFFF"/>
        </w:rPr>
        <w:t xml:space="preserve"> activit</w:t>
      </w:r>
      <w:r w:rsidR="009E59A1" w:rsidRPr="00C37AB5">
        <w:rPr>
          <w:rFonts w:ascii="Arial" w:hAnsi="Arial" w:cs="Arial"/>
          <w:b/>
          <w:shd w:val="clear" w:color="auto" w:fill="FFFFFF"/>
        </w:rPr>
        <w:t>ăț</w:t>
      </w:r>
      <w:r w:rsidRPr="00C37AB5">
        <w:rPr>
          <w:rFonts w:ascii="Arial" w:hAnsi="Arial" w:cs="Arial"/>
          <w:b/>
          <w:shd w:val="clear" w:color="auto" w:fill="FFFFFF"/>
        </w:rPr>
        <w:t xml:space="preserve">i </w:t>
      </w:r>
    </w:p>
    <w:p w14:paraId="4CEF8C88" w14:textId="77777777" w:rsidR="00DC2B31" w:rsidRPr="00C37AB5" w:rsidRDefault="009E59A1" w:rsidP="00CD7A2F">
      <w:pPr>
        <w:pStyle w:val="spar"/>
        <w:jc w:val="center"/>
        <w:divId w:val="1045714076"/>
        <w:rPr>
          <w:rFonts w:ascii="Arial" w:hAnsi="Arial" w:cs="Arial"/>
          <w:b/>
          <w:shd w:val="clear" w:color="auto" w:fill="FFFFFF"/>
        </w:rPr>
      </w:pPr>
      <w:r w:rsidRPr="00C37AB5">
        <w:rPr>
          <w:rFonts w:ascii="Arial" w:hAnsi="Arial" w:cs="Arial"/>
          <w:b/>
          <w:shd w:val="clear" w:color="auto" w:fill="FFFFFF"/>
        </w:rPr>
        <w:t>î</w:t>
      </w:r>
      <w:r w:rsidR="00C13CCC" w:rsidRPr="00C37AB5">
        <w:rPr>
          <w:rFonts w:ascii="Arial" w:hAnsi="Arial" w:cs="Arial"/>
          <w:b/>
          <w:shd w:val="clear" w:color="auto" w:fill="FFFFFF"/>
        </w:rPr>
        <w:t xml:space="preserve">n sectorul energiei electrice, termice </w:t>
      </w:r>
      <w:r w:rsidRPr="00C37AB5">
        <w:rPr>
          <w:rFonts w:ascii="Arial" w:hAnsi="Arial" w:cs="Arial"/>
          <w:b/>
          <w:shd w:val="clear" w:color="auto" w:fill="FFFFFF"/>
        </w:rPr>
        <w:t>ș</w:t>
      </w:r>
      <w:r w:rsidR="00C13CCC" w:rsidRPr="00C37AB5">
        <w:rPr>
          <w:rFonts w:ascii="Arial" w:hAnsi="Arial" w:cs="Arial"/>
          <w:b/>
          <w:shd w:val="clear" w:color="auto" w:fill="FFFFFF"/>
        </w:rPr>
        <w:t>i al gazelor naturale pentru acordarea de autoriza</w:t>
      </w:r>
      <w:r w:rsidRPr="00C37AB5">
        <w:rPr>
          <w:rFonts w:ascii="Arial" w:hAnsi="Arial" w:cs="Arial"/>
          <w:b/>
          <w:shd w:val="clear" w:color="auto" w:fill="FFFFFF"/>
        </w:rPr>
        <w:t>ț</w:t>
      </w:r>
      <w:r w:rsidR="00C13CCC" w:rsidRPr="00C37AB5">
        <w:rPr>
          <w:rFonts w:ascii="Arial" w:hAnsi="Arial" w:cs="Arial"/>
          <w:b/>
          <w:shd w:val="clear" w:color="auto" w:fill="FFFFFF"/>
        </w:rPr>
        <w:t xml:space="preserve">ii </w:t>
      </w:r>
      <w:r w:rsidRPr="00C37AB5">
        <w:rPr>
          <w:rFonts w:ascii="Arial" w:hAnsi="Arial" w:cs="Arial"/>
          <w:b/>
          <w:shd w:val="clear" w:color="auto" w:fill="FFFFFF"/>
        </w:rPr>
        <w:t>ș</w:t>
      </w:r>
      <w:r w:rsidR="00C13CCC" w:rsidRPr="00C37AB5">
        <w:rPr>
          <w:rFonts w:ascii="Arial" w:hAnsi="Arial" w:cs="Arial"/>
          <w:b/>
          <w:shd w:val="clear" w:color="auto" w:fill="FFFFFF"/>
        </w:rPr>
        <w:t>i licen</w:t>
      </w:r>
      <w:r w:rsidRPr="00C37AB5">
        <w:rPr>
          <w:rFonts w:ascii="Arial" w:hAnsi="Arial" w:cs="Arial"/>
          <w:b/>
          <w:shd w:val="clear" w:color="auto" w:fill="FFFFFF"/>
        </w:rPr>
        <w:t>ț</w:t>
      </w:r>
      <w:r w:rsidR="00C13CCC" w:rsidRPr="00C37AB5">
        <w:rPr>
          <w:rFonts w:ascii="Arial" w:hAnsi="Arial" w:cs="Arial"/>
          <w:b/>
          <w:shd w:val="clear" w:color="auto" w:fill="FFFFFF"/>
        </w:rPr>
        <w:t>e</w:t>
      </w:r>
    </w:p>
    <w:bookmarkEnd w:id="0"/>
    <w:p w14:paraId="1CEF2662" w14:textId="77777777" w:rsidR="00662C51" w:rsidRPr="00C37AB5" w:rsidRDefault="00C13CCC" w:rsidP="00CD7A2F">
      <w:pPr>
        <w:pStyle w:val="ListParagraph"/>
        <w:numPr>
          <w:ilvl w:val="0"/>
          <w:numId w:val="11"/>
        </w:numPr>
        <w:spacing w:after="0" w:line="240" w:lineRule="auto"/>
        <w:ind w:left="806"/>
        <w:jc w:val="both"/>
        <w:divId w:val="1874884815"/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</w:pPr>
      <w:r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>Tariful pentru acordarea/modificarea autoriza</w:t>
      </w:r>
      <w:r w:rsidR="009E59A1"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>ț</w:t>
      </w:r>
      <w:r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 xml:space="preserve">iilor de </w:t>
      </w:r>
      <w:r w:rsidR="009E59A1"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>î</w:t>
      </w:r>
      <w:r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>nfiin</w:t>
      </w:r>
      <w:r w:rsidR="009E59A1"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>ț</w:t>
      </w:r>
      <w:r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 xml:space="preserve">are </w:t>
      </w:r>
      <w:r w:rsidR="009E59A1"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>ș</w:t>
      </w:r>
      <w:r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>i a licen</w:t>
      </w:r>
      <w:r w:rsidR="009E59A1"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>ț</w:t>
      </w:r>
      <w:r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>elor pentru activit</w:t>
      </w:r>
      <w:r w:rsidR="009E59A1"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>ăț</w:t>
      </w:r>
      <w:r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 xml:space="preserve">i </w:t>
      </w:r>
      <w:r w:rsidR="009E59A1"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>î</w:t>
      </w:r>
      <w:r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 xml:space="preserve">n sectorul energiei electrice </w:t>
      </w:r>
      <w:r w:rsidR="009E59A1"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>ș</w:t>
      </w:r>
      <w:r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>i termice este prev</w:t>
      </w:r>
      <w:r w:rsidR="009E59A1"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>ă</w:t>
      </w:r>
      <w:r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 xml:space="preserve">zut </w:t>
      </w:r>
      <w:r w:rsidR="009E59A1"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>î</w:t>
      </w:r>
      <w:r w:rsidRPr="00C37AB5"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  <w:t xml:space="preserve">n tabelul nr. 1. </w:t>
      </w:r>
    </w:p>
    <w:p w14:paraId="1DA04370" w14:textId="77777777" w:rsidR="0055470E" w:rsidRPr="00C37AB5" w:rsidRDefault="0055470E" w:rsidP="0055470E">
      <w:pPr>
        <w:pStyle w:val="ListParagraph"/>
        <w:spacing w:after="0" w:line="240" w:lineRule="auto"/>
        <w:ind w:left="806"/>
        <w:jc w:val="both"/>
        <w:divId w:val="1874884815"/>
        <w:rPr>
          <w:rStyle w:val="spctbdy"/>
          <w:rFonts w:ascii="Arial" w:eastAsia="Times New Roman" w:hAnsi="Arial" w:cs="Arial"/>
          <w:b/>
          <w:color w:val="auto"/>
          <w:sz w:val="24"/>
          <w:szCs w:val="24"/>
        </w:rPr>
      </w:pPr>
    </w:p>
    <w:p w14:paraId="2847DE41" w14:textId="77777777" w:rsidR="00DC2B31" w:rsidRPr="00C37AB5" w:rsidRDefault="00C13CCC" w:rsidP="00CD7A2F">
      <w:pPr>
        <w:pStyle w:val="ListParagraph"/>
        <w:spacing w:after="0" w:line="240" w:lineRule="auto"/>
        <w:ind w:left="806"/>
        <w:jc w:val="both"/>
        <w:divId w:val="1874884815"/>
        <w:rPr>
          <w:rStyle w:val="spar3"/>
          <w:rFonts w:ascii="Arial" w:eastAsia="Times New Roman" w:hAnsi="Arial" w:cs="Arial"/>
          <w:b/>
          <w:color w:val="auto"/>
          <w:sz w:val="24"/>
          <w:szCs w:val="24"/>
          <w:vertAlign w:val="superscript"/>
        </w:rPr>
      </w:pPr>
      <w:r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>Tabelul nr. 1 - Tariful pentru acordarea/modificarea de autoriza</w:t>
      </w:r>
      <w:r w:rsidR="009E59A1"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>ț</w:t>
      </w:r>
      <w:r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 xml:space="preserve">ii de </w:t>
      </w:r>
      <w:r w:rsidR="009E59A1"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>î</w:t>
      </w:r>
      <w:r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>nfiin</w:t>
      </w:r>
      <w:r w:rsidR="009E59A1"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>ț</w:t>
      </w:r>
      <w:r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 xml:space="preserve">are </w:t>
      </w:r>
      <w:r w:rsidR="009E59A1"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>ș</w:t>
      </w:r>
      <w:r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>i licen</w:t>
      </w:r>
      <w:r w:rsidR="009E59A1"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>ț</w:t>
      </w:r>
      <w:r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 xml:space="preserve">e </w:t>
      </w:r>
      <w:r w:rsidR="009E59A1"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>î</w:t>
      </w:r>
      <w:r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 xml:space="preserve">n sectorul energiei electrice </w:t>
      </w:r>
      <w:r w:rsidR="009E59A1"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>ș</w:t>
      </w:r>
      <w:r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>i termice</w:t>
      </w:r>
      <w:r w:rsidR="00F60CD1"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vertAlign w:val="superscript"/>
          <w:specVanish w:val="0"/>
        </w:rPr>
        <w:t>1</w:t>
      </w:r>
      <w:r w:rsidR="007A592E"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vertAlign w:val="superscript"/>
          <w:specVanish w:val="0"/>
        </w:rPr>
        <w:t>)</w:t>
      </w:r>
    </w:p>
    <w:p w14:paraId="682630CA" w14:textId="77777777" w:rsidR="00D32877" w:rsidRPr="00C37AB5" w:rsidRDefault="00D32877" w:rsidP="00CD7A2F">
      <w:pPr>
        <w:pStyle w:val="ListParagraph"/>
        <w:spacing w:after="0" w:line="240" w:lineRule="auto"/>
        <w:ind w:left="806"/>
        <w:jc w:val="both"/>
        <w:divId w:val="1874884815"/>
        <w:rPr>
          <w:rStyle w:val="spar3"/>
          <w:rFonts w:ascii="Arial" w:eastAsia="Times New Roman" w:hAnsi="Arial" w:cs="Arial"/>
          <w:b/>
          <w:color w:val="auto"/>
          <w:sz w:val="24"/>
          <w:szCs w:val="24"/>
          <w:vertAlign w:val="superscript"/>
        </w:rPr>
      </w:pPr>
    </w:p>
    <w:tbl>
      <w:tblPr>
        <w:tblW w:w="10980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7484"/>
        <w:gridCol w:w="1140"/>
        <w:gridCol w:w="1909"/>
      </w:tblGrid>
      <w:tr w:rsidR="00D93F63" w:rsidRPr="00C37AB5" w14:paraId="060E6E8D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A92AC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Nr. crt.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9896F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 xml:space="preserve">Activitatea </w:t>
            </w:r>
          </w:p>
          <w:p w14:paraId="282A1C9A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Obiectul solicitării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7F90A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Tariful (lei)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9DE35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Aplicare</w:t>
            </w:r>
          </w:p>
        </w:tc>
      </w:tr>
      <w:tr w:rsidR="00D93F63" w:rsidRPr="00C37AB5" w14:paraId="5ACCAF2A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3BBC9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8006F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58A40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590B0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93F63" w:rsidRPr="00C37AB5" w14:paraId="574A9311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8C894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3CC4D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acordarea autorizației de înființare pentru realizarea sau retehnologizarea capacităților de producere a energiei electrice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6)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7AB5">
              <w:rPr>
                <w:rFonts w:ascii="Arial" w:hAnsi="Arial" w:cs="Arial"/>
                <w:sz w:val="24"/>
                <w:szCs w:val="24"/>
                <w:lang w:val="rm-CH"/>
              </w:rPr>
              <w:t>sau a energiei electrice și termice din centrale electrice în cogenerare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și pentru realizarea instalațiilor de stocare a energiei adăugate unor astfel de capacități de producere</w:t>
            </w:r>
            <w:r w:rsidRPr="00C37AB5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00C37AB5">
              <w:rPr>
                <w:rFonts w:ascii="Arial" w:hAnsi="Arial" w:cs="Arial"/>
                <w:sz w:val="24"/>
                <w:szCs w:val="24"/>
              </w:rPr>
              <w:t>cu puterea electrică maximal debitată în rețea a capacităților respective &gt;1 MW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18D9A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20870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1FC09D41" w14:textId="77777777" w:rsidTr="00D93F63">
        <w:trPr>
          <w:divId w:val="1874884815"/>
        </w:trPr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8DFF8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52369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Acordarea autorizației de înființare pentru realizarea sau retehnologizarea capacităților de producere a energiei electrice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6)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7AB5">
              <w:rPr>
                <w:rFonts w:ascii="Arial" w:hAnsi="Arial" w:cs="Arial"/>
                <w:sz w:val="24"/>
                <w:szCs w:val="24"/>
                <w:lang w:val="rm-CH"/>
              </w:rPr>
              <w:t>sau a energiei electrice și termice din centrale electrice în cogenerare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și pentru realizarea instalațiilor de stocare a energiei adăugate unor astfel de capacități de producere</w:t>
            </w:r>
            <w:r w:rsidRPr="00C37AB5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00C37AB5">
              <w:rPr>
                <w:rFonts w:ascii="Arial" w:hAnsi="Arial" w:cs="Arial"/>
                <w:sz w:val="24"/>
                <w:szCs w:val="24"/>
              </w:rPr>
              <w:t>cu puterea electrică maximal debitată în rețea a capacităților respective &gt;1 MW</w:t>
            </w:r>
          </w:p>
          <w:p w14:paraId="401C1F5A" w14:textId="53AC693A" w:rsidR="00D93F63" w:rsidRPr="00C37AB5" w:rsidRDefault="00D93F63" w:rsidP="00013B2F">
            <w:pPr>
              <w:pStyle w:val="spar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37AB5">
              <w:rPr>
                <w:rStyle w:val="spar4"/>
                <w:rFonts w:ascii="Arial" w:eastAsia="Times New Roman" w:hAnsi="Arial" w:cs="Arial"/>
                <w:color w:val="auto"/>
                <w:sz w:val="24"/>
                <w:szCs w:val="24"/>
                <w:specVanish w:val="0"/>
              </w:rPr>
              <w:t xml:space="preserve">Tariful se aplică la valoarea totală a investiției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B9FFC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0,32%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52EC9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 MW &lt; Pmax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  <w:lang w:val="en-GB"/>
              </w:rPr>
              <w:t>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&lt; 10 MW</w:t>
            </w:r>
          </w:p>
        </w:tc>
      </w:tr>
      <w:tr w:rsidR="00D93F63" w:rsidRPr="00C37AB5" w14:paraId="02CFFBAB" w14:textId="77777777" w:rsidTr="00D93F63">
        <w:trPr>
          <w:divId w:val="1874884815"/>
        </w:trPr>
        <w:tc>
          <w:tcPr>
            <w:tcW w:w="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D7DFC" w14:textId="77777777" w:rsidR="00D93F63" w:rsidRPr="00C37AB5" w:rsidRDefault="00D93F63" w:rsidP="00C6016B">
            <w:pPr>
              <w:autoSpaceDE/>
              <w:autoSpaceDN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70F4E" w14:textId="77777777" w:rsidR="00D93F63" w:rsidRPr="00C37AB5" w:rsidRDefault="00D93F63" w:rsidP="00C6016B">
            <w:pPr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2E63F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0,1%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7E097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10  ≤  Pmax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2)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C37AB5">
              <w:rPr>
                <w:rFonts w:ascii="Arial" w:hAnsi="Arial" w:cs="Arial"/>
                <w:sz w:val="24"/>
                <w:szCs w:val="24"/>
              </w:rPr>
              <w:t>&lt;100 MW</w:t>
            </w:r>
          </w:p>
        </w:tc>
      </w:tr>
      <w:tr w:rsidR="00D93F63" w:rsidRPr="00C37AB5" w14:paraId="21941F10" w14:textId="77777777" w:rsidTr="00D93F63">
        <w:trPr>
          <w:divId w:val="1874884815"/>
        </w:trPr>
        <w:tc>
          <w:tcPr>
            <w:tcW w:w="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6776E" w14:textId="77777777" w:rsidR="00D93F63" w:rsidRPr="00C37AB5" w:rsidRDefault="00D93F63" w:rsidP="00C6016B">
            <w:pPr>
              <w:autoSpaceDE/>
              <w:autoSpaceDN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AC87" w14:textId="77777777" w:rsidR="00D93F63" w:rsidRPr="00C37AB5" w:rsidRDefault="00D93F63" w:rsidP="00C6016B">
            <w:pPr>
              <w:autoSpaceDE/>
              <w:autoSpaceDN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7814D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0,05%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81AAC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Pmax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≥100 MW</w:t>
            </w:r>
          </w:p>
        </w:tc>
      </w:tr>
      <w:tr w:rsidR="00D93F63" w:rsidRPr="00C37AB5" w14:paraId="2712DC9C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875D7" w14:textId="77777777" w:rsidR="00D93F63" w:rsidRPr="00C37AB5" w:rsidRDefault="00D93F63" w:rsidP="00C6016B">
            <w:pPr>
              <w:autoSpaceDE/>
              <w:autoSpaceDN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0A4D8875" w14:textId="77777777" w:rsidR="00D93F63" w:rsidRPr="00C37AB5" w:rsidRDefault="00D93F63" w:rsidP="00C6016B">
            <w:pPr>
              <w:autoSpaceDE/>
              <w:autoSpaceDN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37AB5">
              <w:rPr>
                <w:rFonts w:ascii="Arial" w:eastAsiaTheme="minorEastAsia" w:hAnsi="Arial" w:cs="Arial"/>
                <w:sz w:val="24"/>
                <w:szCs w:val="24"/>
              </w:rPr>
              <w:t>3.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8B1B1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 xml:space="preserve">Analiza documentației anexate cererii pentru acordarea </w:t>
            </w:r>
            <w:r w:rsidRPr="00C37AB5">
              <w:rPr>
                <w:rFonts w:ascii="Arial" w:eastAsia="Times New Roman" w:hAnsi="Arial" w:cs="Arial"/>
                <w:sz w:val="24"/>
                <w:szCs w:val="24"/>
              </w:rPr>
              <w:t>autorizației de înființare pentru realizarea instalațiilor de stocare a energiei care nu sunt adăugate unei capacități existente de producere a energiei electrice, cu  puterea electrică maximal debitată în rețea a capacităților respective &gt;1 MW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5AE30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84DF0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068B9963" w14:textId="77777777" w:rsidTr="00013B2F">
        <w:trPr>
          <w:divId w:val="1874884815"/>
          <w:trHeight w:val="1650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62025" w14:textId="77777777" w:rsidR="00D93F63" w:rsidRPr="00C37AB5" w:rsidRDefault="00D93F63" w:rsidP="00C6016B">
            <w:pPr>
              <w:autoSpaceDE/>
              <w:autoSpaceDN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37AB5">
              <w:rPr>
                <w:rFonts w:ascii="Arial" w:eastAsiaTheme="minorEastAsia" w:hAnsi="Arial" w:cs="Arial"/>
                <w:sz w:val="24"/>
                <w:szCs w:val="24"/>
              </w:rPr>
              <w:t>4.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BEC42" w14:textId="77777777" w:rsidR="00D93F63" w:rsidRPr="00C37AB5" w:rsidRDefault="00D93F63" w:rsidP="00C6016B">
            <w:pPr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sz w:val="24"/>
                <w:szCs w:val="24"/>
              </w:rPr>
              <w:t>Acordarea autorizației de înființare pentru realizarea instalațiilor de stocare a energiei care nu sunt adăugate unei capacități existente de producere a energiei electrice, cu  puterea electrică maximal debitată în rețea a capacităților respective &gt;1 MW</w:t>
            </w:r>
          </w:p>
          <w:p w14:paraId="51135806" w14:textId="184DA892" w:rsidR="00D93F63" w:rsidRPr="00C37AB5" w:rsidRDefault="00D93F63" w:rsidP="00013B2F">
            <w:pPr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37AB5">
              <w:rPr>
                <w:rFonts w:ascii="Arial" w:eastAsia="Times New Roman" w:hAnsi="Arial" w:cs="Arial"/>
                <w:sz w:val="24"/>
                <w:szCs w:val="24"/>
              </w:rPr>
              <w:t xml:space="preserve">Tariful se aplică la valoarea totală a investiției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4B2EC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0,1%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0F249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Pmax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2)</w:t>
            </w:r>
            <w:r w:rsidRPr="00C37A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37AB5">
              <w:rPr>
                <w:rFonts w:ascii="Arial" w:hAnsi="Arial" w:cs="Arial"/>
                <w:sz w:val="24"/>
                <w:szCs w:val="24"/>
              </w:rPr>
              <w:t>&gt;1 MW</w:t>
            </w:r>
          </w:p>
        </w:tc>
      </w:tr>
      <w:tr w:rsidR="00D93F63" w:rsidRPr="00C37AB5" w14:paraId="27DF67EF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82DA7" w14:textId="77777777" w:rsidR="00D93F63" w:rsidRPr="00C37AB5" w:rsidRDefault="00D93F63" w:rsidP="00C6016B">
            <w:pPr>
              <w:autoSpaceDE/>
              <w:autoSpaceDN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37AB5">
              <w:rPr>
                <w:rFonts w:ascii="Arial" w:eastAsiaTheme="minorEastAsia" w:hAnsi="Arial" w:cs="Arial"/>
                <w:sz w:val="24"/>
                <w:szCs w:val="24"/>
              </w:rPr>
              <w:t>5.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C2C78" w14:textId="77777777" w:rsidR="00D93F63" w:rsidRPr="00C37AB5" w:rsidRDefault="00D93F63" w:rsidP="00C6016B">
            <w:pPr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acordarea licenței pentru exploatarea capacităților de producere a energiei electrice și, după caz, a capacităților de producere a energiei electrice și termice din centrale electrice în cogenerare cu Pe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≥10 MW </w:t>
            </w:r>
            <w:r w:rsidRPr="00C37AB5">
              <w:rPr>
                <w:rFonts w:ascii="Arial" w:hAnsi="Arial" w:cs="Arial"/>
                <w:sz w:val="24"/>
                <w:szCs w:val="24"/>
                <w:lang w:val="en-US"/>
              </w:rPr>
              <w:t>și a instalațiilor de stocare a energiei adăugate capacităților de producere respective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2D866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5.000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4B4F8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2AF4B145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30D7F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99A87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 xml:space="preserve">Acordarea licenței pentru exploatarea capacităților de producere a energiei electrice și, după caz, a capacităților de producere a energiei electrice și termice </w:t>
            </w:r>
            <w:bookmarkStart w:id="1" w:name="_Hlk85022727"/>
            <w:r w:rsidRPr="00C37AB5">
              <w:rPr>
                <w:rFonts w:ascii="Arial" w:hAnsi="Arial" w:cs="Arial"/>
                <w:sz w:val="24"/>
                <w:szCs w:val="24"/>
              </w:rPr>
              <w:t xml:space="preserve">din centrale electrice în cogenerare cu </w:t>
            </w:r>
            <w:bookmarkEnd w:id="1"/>
            <w:r w:rsidRPr="00C37AB5">
              <w:rPr>
                <w:rFonts w:ascii="Arial" w:hAnsi="Arial" w:cs="Arial"/>
                <w:sz w:val="24"/>
                <w:szCs w:val="24"/>
              </w:rPr>
              <w:t>Pe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≥10 MW </w:t>
            </w:r>
            <w:r w:rsidRPr="00C37AB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și a instalațiilor de stocare a energiei adăugate capacităților de producere respective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9FB46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lastRenderedPageBreak/>
              <w:t>5.000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951D1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6316779A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15EBD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C34C1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acordarea licenței pentru exploatarea capacităților de producere a energiei electrice și, după caz, a capacităților de producere a energiei electrice și termice din centrale electrice în cogenerare cu 5 MW ≤ Pe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3)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&lt; 10 MW </w:t>
            </w:r>
            <w:r w:rsidRPr="00C37AB5">
              <w:rPr>
                <w:rFonts w:ascii="Arial" w:hAnsi="Arial" w:cs="Arial"/>
                <w:sz w:val="24"/>
                <w:szCs w:val="24"/>
                <w:lang w:val="en-US"/>
              </w:rPr>
              <w:t>și a instalațiilor de stocare a energiei adăugate capacităților de producere respective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09D83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79CC7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35D6D435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72BC7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77384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Acordarea licenței pentru exploatarea capacităților de producere a energiei electrice și, după caz, a capacităților de producere a energiei electrice și termice din centrale electrice în cogenerare cu 5 MW ≤ Pe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3)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&lt; 10 MW </w:t>
            </w:r>
            <w:r w:rsidRPr="00C37AB5">
              <w:rPr>
                <w:rFonts w:ascii="Arial" w:hAnsi="Arial" w:cs="Arial"/>
                <w:sz w:val="24"/>
                <w:szCs w:val="24"/>
                <w:lang w:val="en-US"/>
              </w:rPr>
              <w:t>și a instalațiilor de stocare a energiei adăugate capacităților de producere respective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78377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B5774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5DF3A3D6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7D1A5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258FF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acordarea licenței pentru exploatarea capacităților de producere a energiei electrice și, după caz, a capacităților de producere a energiei electrice și termice din centrale electrice în cogenerare cu 1 MW ≤ Pe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2)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C37AB5">
              <w:rPr>
                <w:rFonts w:ascii="Arial" w:hAnsi="Arial" w:cs="Arial"/>
                <w:sz w:val="24"/>
                <w:szCs w:val="24"/>
              </w:rPr>
              <w:t>&lt; 5 MW și a instalațiilor de stocare a energiei adăugate capacităților de producere respective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CEF00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500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9ADF6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4E0EB2ED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1311E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626B6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Acordarea licenței pentru exploatarea capacităților de producere a energiei electrice și, după caz, a capacităților de producere a energiei electrice și termice din centrale electrice în cogenerare cu 1 MW ≤ Pe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2)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C37AB5">
              <w:rPr>
                <w:rFonts w:ascii="Arial" w:hAnsi="Arial" w:cs="Arial"/>
                <w:sz w:val="24"/>
                <w:szCs w:val="24"/>
              </w:rPr>
              <w:t>&lt; 5 MW și a instalațiilor de stocare a energiei adăugate capacităților de producere respective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7F3A7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B17D9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5C4CA3A8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318CC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B16C3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acordarea</w:t>
            </w:r>
            <w:r w:rsidRPr="00C37AB5">
              <w:rPr>
                <w:rFonts w:ascii="Arial" w:hAnsi="Arial" w:cs="Arial"/>
                <w:sz w:val="24"/>
                <w:szCs w:val="24"/>
                <w:lang w:val="en-US"/>
              </w:rPr>
              <w:t>/modificarea licenței pentru exploatarea comercială a instalațiilor de stocare a energiei care nu sunt adăugate unei capacități de producere existente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509B6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500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260EA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4870E421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F5C25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EB170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  <w:lang w:val="en-US"/>
              </w:rPr>
              <w:t xml:space="preserve">Acordarea/modificarea licenței pentru exploatarea comercială </w:t>
            </w:r>
            <w:proofErr w:type="gramStart"/>
            <w:r w:rsidRPr="00C37AB5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proofErr w:type="gramEnd"/>
            <w:r w:rsidRPr="00C37AB5">
              <w:rPr>
                <w:rFonts w:ascii="Arial" w:hAnsi="Arial" w:cs="Arial"/>
                <w:sz w:val="24"/>
                <w:szCs w:val="24"/>
                <w:lang w:val="en-US"/>
              </w:rPr>
              <w:t xml:space="preserve"> instalațiilor de stocare a energiei care nu sunt adăugate unei capacități de producere existente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9DFCB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B51E0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3DC3C0C9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C933E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96F69" w14:textId="6AFB78B6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 xml:space="preserve">Analiza documentației anexate cererii pentru acordarea licenței pentru prestarea serviciului de transport al energiei electrice, </w:t>
            </w:r>
            <w:r w:rsidR="00E550BE" w:rsidRPr="00C37AB5">
              <w:rPr>
                <w:rFonts w:ascii="Arial" w:hAnsi="Arial" w:cs="Arial"/>
                <w:sz w:val="24"/>
                <w:szCs w:val="24"/>
              </w:rPr>
              <w:t>precum și a serviciilor</w:t>
            </w:r>
            <w:r w:rsidR="00A92DDC" w:rsidRPr="00C37A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7AB5">
              <w:rPr>
                <w:rFonts w:ascii="Arial" w:hAnsi="Arial" w:cs="Arial"/>
                <w:sz w:val="24"/>
                <w:szCs w:val="24"/>
              </w:rPr>
              <w:t>de echilibrare</w:t>
            </w:r>
            <w:r w:rsidR="00A92DDC" w:rsidRPr="00C37AB5">
              <w:rPr>
                <w:rFonts w:ascii="Arial" w:hAnsi="Arial" w:cs="Arial"/>
                <w:sz w:val="24"/>
                <w:szCs w:val="24"/>
              </w:rPr>
              <w:t xml:space="preserve"> a sistemului.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410B3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10.000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158AE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026C0F54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7B3FE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0CA01" w14:textId="2695EFE6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 xml:space="preserve">Acordarea licenței pentru </w:t>
            </w:r>
            <w:bookmarkStart w:id="2" w:name="_Hlk116475798"/>
            <w:r w:rsidRPr="00C37AB5">
              <w:rPr>
                <w:rFonts w:ascii="Arial" w:hAnsi="Arial" w:cs="Arial"/>
                <w:sz w:val="24"/>
                <w:szCs w:val="24"/>
              </w:rPr>
              <w:t xml:space="preserve">prestarea serviciului de transport al energiei electrice, </w:t>
            </w:r>
            <w:r w:rsidR="00B404FD" w:rsidRPr="00C37AB5">
              <w:rPr>
                <w:rFonts w:ascii="Arial" w:hAnsi="Arial" w:cs="Arial"/>
                <w:sz w:val="24"/>
                <w:szCs w:val="24"/>
              </w:rPr>
              <w:t>precum și a serviciilor de echilibrare a sistemului.</w:t>
            </w:r>
            <w:bookmarkEnd w:id="2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23AB7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10.000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35AB8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02B3D862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4ABC3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E0BB2" w14:textId="7B570773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 xml:space="preserve">Analiza documentației anexate cererii pentru acordarea licenței pentru </w:t>
            </w:r>
            <w:bookmarkStart w:id="3" w:name="_Hlk116476290"/>
            <w:r w:rsidRPr="00C37AB5">
              <w:rPr>
                <w:rFonts w:ascii="Arial" w:hAnsi="Arial" w:cs="Arial"/>
                <w:sz w:val="24"/>
                <w:szCs w:val="24"/>
              </w:rPr>
              <w:t>activitatea</w:t>
            </w:r>
            <w:r w:rsidR="00802259" w:rsidRPr="00C37AB5">
              <w:rPr>
                <w:rFonts w:ascii="Arial" w:hAnsi="Arial" w:cs="Arial"/>
                <w:sz w:val="24"/>
                <w:szCs w:val="24"/>
              </w:rPr>
              <w:t xml:space="preserve"> operatorului pieței de energie electrică.</w:t>
            </w:r>
            <w:bookmarkEnd w:id="3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36A72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10.000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76A3F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04742146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0C92B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25EDA" w14:textId="0C741B9B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 xml:space="preserve">Acordarea licenței pentru </w:t>
            </w:r>
            <w:r w:rsidR="006D063B" w:rsidRPr="00C37AB5">
              <w:rPr>
                <w:rFonts w:ascii="Arial" w:hAnsi="Arial" w:cs="Arial"/>
                <w:sz w:val="24"/>
                <w:szCs w:val="24"/>
              </w:rPr>
              <w:t>activitatea operatorului pieței de energie electrică.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D8EB6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10.000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8BAD3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3BD8111A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2E21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F8E91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acordarea licenței pentru prestarea serviciului de distribuție a energiei electrice – P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4)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≥ 10 MW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D1DC8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10.000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C319D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6950FB32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4EDB5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01BBD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Acordarea licenței pentru prestarea serviciului de distribuție a energiei electrice – P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4)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≥ 10 MW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4D330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10.000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6B4C0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76E3E646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19803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185AE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acordarea licenței pentru prestarea serviciului de distribuție a energiei electrice - P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4)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&lt; 10 MW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22ED7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BC4A6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64C37848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600B2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56A7B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Acordarea licenței pentru prestarea serviciului de distribuție a energiei electrice - P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4)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&lt; 10 MW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2C4E7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8B20C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58755B09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A6103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8776B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acordarea licenței pentru activitatea de furnizare a energiei electrice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A4113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F63D3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108B5B33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249C1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430A8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Acordarea licenței pentru activitatea de furnizare a energiei electrice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B51B5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A5AD5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14B0B4D8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66162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2CCBC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acordarea licenței pentru activitatea traderului de energie electrică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523DC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D8769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143D5083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672F2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49BC3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Acordarea licenței pentru activitatea traderului de energie electrică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84642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C1138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4FABA8D3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669CA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526B4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acordarea licenței pentru activitatea de agregare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A8356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D39B6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301217EE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878DA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100A3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Acordarea licenței pentru activitatea de agregare</w:t>
            </w:r>
            <w:r w:rsidRPr="00C37AB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244F6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C3962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089C2974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CC932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F64CB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modificarea unei autorizații de înființare sau a unei licențe, cu excepția situațiilor de la pct. 29, 31, 33, 35 și 37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AB396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85471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008CF557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EF5AB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3999C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Modificarea unei autorizații de înființare sau a unei licențe, cu excepția situațiilor de la pct. 30, 32, 34, 36 și 38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8AC26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0E34E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5F5115B8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CC174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6577C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modificarea unei licențe pentru exploatarea capacităților de producere a energiei electrice și, după caz, a capacităților de producere a energiei electrice și termice din centrale electrice în cogenerare cu 1 MW ≤ Pe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3)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C37AB5">
              <w:rPr>
                <w:rFonts w:ascii="Arial" w:hAnsi="Arial" w:cs="Arial"/>
                <w:sz w:val="24"/>
                <w:szCs w:val="24"/>
              </w:rPr>
              <w:t>≤ 5 MW, cu excepția situațiilor de la pct. 31, 33, 35 și 37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6F4E9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500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E3F59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76FBE78E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B0C42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226B4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Modificarea unei licențe pentru exploatarea capacităților de producere a energiei electrice și, după caz, a capacităților de producere a energiei electrice și termice din centrale electrice în cogenerare cu 1 MW ≤ Pe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3)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C37AB5">
              <w:rPr>
                <w:rFonts w:ascii="Arial" w:hAnsi="Arial" w:cs="Arial"/>
                <w:sz w:val="24"/>
                <w:szCs w:val="24"/>
              </w:rPr>
              <w:t>≤ 5 MW, cu excepția situațiilor de la pct. 32, 34, 36 și 38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3A25A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8442B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78550E4B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F2CCB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64B7A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modificarea unei autorizații de înființare sau a unei licențe în cazul schimbării formei juridice, a denumirii/numelui sau a oricăror date privind sediile solicitantului, cu excepția situațiilor de la pct. 33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A5819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625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26338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0CAE61A8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257DE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1CCF8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Modificarea unei autorizații de înființare sau a unei licențe în cazul schimbării formei juridice, a denumirii/numelui sau a oricăror date privind sediile solicitantului, cu excepția situațiilor de la pct. 34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12088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625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9E477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493FF465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514E5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F44C6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modificarea unei licențe în cazul schimbării formei juridice, a denumirii/numelui sau a oricăror date privind sediile solicitantului, în cazul unei licențe pentru exploatarea capacităților de producere a energiei electrice și, după caz, a capacităților de producere a energiei electrice și termice din centrale electrice în cogenerare cu 1 MW ≤ Pe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3)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C37AB5">
              <w:rPr>
                <w:rFonts w:ascii="Arial" w:hAnsi="Arial" w:cs="Arial"/>
                <w:sz w:val="24"/>
                <w:szCs w:val="24"/>
              </w:rPr>
              <w:t>≤ 5 MW, precum și în cazul unei licențe pentru exploatarea comercială a capacităților de producere a energiei termice pentru care  Pt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7)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≤ 1 MW.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E2085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125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257D2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1BDC127C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FB01E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4382D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Modificarea unei licențe în cazul schimbării formei juridice, a denumirii/numelui sau a oricăror date privind sediile solicitantului, în cazul unei licențe pentru exploatarea capacităților de producere a energiei electrice și, după caz, a capacităților de producere a energiei electrice și termice din centrale electrice în cogenerare cu 1 MW ≤ Pe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3)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C37AB5">
              <w:rPr>
                <w:rFonts w:ascii="Arial" w:hAnsi="Arial" w:cs="Arial"/>
                <w:sz w:val="24"/>
                <w:szCs w:val="24"/>
              </w:rPr>
              <w:t>≤ 5 MW, precum și în cazul unei licențe pentru exploatarea comercială a capacităților de producere a energiei termice pentru care  Pt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7)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≤ 1 MW.</w:t>
            </w:r>
            <w:r w:rsidRPr="00C37AB5">
              <w:rPr>
                <w:rFonts w:ascii="Arial" w:hAnsi="Arial" w:cs="Arial"/>
                <w:sz w:val="24"/>
                <w:szCs w:val="24"/>
              </w:rPr>
              <w:tab/>
            </w:r>
            <w:r w:rsidRPr="00C37AB5" w:rsidDel="008B64E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C08E9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EC86E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599F7156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DCF86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F3586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acordarea/modificarea unei autorizații de înființare provizorii/licențe provizorii, cu excepția autorizației de înființare/licenței provizorii prevăzute la pct. 37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53A76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625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0801B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3FB7BD17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BCECD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97128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Acordarea/Modificarea unei autorizații de înființare provizorii/licențe provizorii, cu excepția autorizației de înființare/licenței provizorii prevăzute la pct. 38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6C77A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625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F52CA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545ACAE1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DED8E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lastRenderedPageBreak/>
              <w:t>37.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F1E08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acordarea/modificarea unei licențe provizorii pentru exploatarea capacităților de producere a energiei electrice și, după caz, a capacităților de producere a energiei electrice și termice din centrale electrice în cogenerare cu 1 MW ≤ Pe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3)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C37AB5">
              <w:rPr>
                <w:rFonts w:ascii="Arial" w:hAnsi="Arial" w:cs="Arial"/>
                <w:sz w:val="24"/>
                <w:szCs w:val="24"/>
              </w:rPr>
              <w:t>≤ 5 MW,  precum și în cazul unei licențe pentru exploatarea comercială a capacităților de producere a energiei termice pentru care Pt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7)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≤ 1 MW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FCA4A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125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020E4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1FC81CF8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603EA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0EA3E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Acordarea/Modificarea unei licențe provizorii pentru exploatarea capacităților de producere a energiei electrice și, după caz, a capacităților de producere a energiei electrice și termice din centrale electrice în cogenerare cu 1 MW ≤ Pe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3)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C37AB5">
              <w:rPr>
                <w:rFonts w:ascii="Arial" w:hAnsi="Arial" w:cs="Arial"/>
                <w:sz w:val="24"/>
                <w:szCs w:val="24"/>
              </w:rPr>
              <w:t>≤ 5 MW,  precum și în cazul unei licențe pentru exploatarea comercială a capacităților de producere a energiei termice pentru care Pt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7)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≤ 1 MW</w:t>
            </w:r>
            <w:r w:rsidRPr="00C37AB5" w:rsidDel="00F82C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73C3F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EE9B2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3ED40353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C1E9F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FB35E" w14:textId="2C9CACBA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Emiterea unui duplicat al autorizației de înființare/licenței</w:t>
            </w:r>
            <w:r w:rsidR="00C6016B" w:rsidRPr="00C37AB5">
              <w:rPr>
                <w:rFonts w:ascii="Arial" w:hAnsi="Arial" w:cs="Arial"/>
                <w:sz w:val="24"/>
                <w:szCs w:val="24"/>
              </w:rPr>
              <w:t>/</w:t>
            </w:r>
            <w:r w:rsidR="00C6016B" w:rsidRPr="00C37AB5">
              <w:rPr>
                <w:rFonts w:ascii="Arial" w:hAnsi="Arial" w:cs="Arial"/>
                <w:color w:val="000000"/>
                <w:sz w:val="24"/>
                <w:szCs w:val="24"/>
              </w:rPr>
              <w:t>deciziei de confirmare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115C9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D8494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33E0A2DD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04DA8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02350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acordarea/modificarea unei licențe, în cazurile prevăzute la pct. 41 si 42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78284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6BC40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501A6E0B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4DA4A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73933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Acordarea unei licențe pentru prestarea serviciului de alimentare centralizată cu energie termică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A3E14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5.000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C7C54" w14:textId="77777777" w:rsidR="00D93F63" w:rsidRPr="00C37AB5" w:rsidRDefault="00D93F63" w:rsidP="00C601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15C1FE20" w14:textId="77777777" w:rsidTr="00D93F63">
        <w:trPr>
          <w:divId w:val="1874884815"/>
        </w:trPr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C796F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7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B5E36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Modificarea unei licențe prestarea serviciului de alimentare centralizată cu energie termică, cu excepția situațiilor prevăzute la pct. 32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9EAA6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5.000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BC282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F63" w:rsidRPr="00C37AB5" w14:paraId="05E41C5C" w14:textId="77777777" w:rsidTr="00D93F63">
        <w:trPr>
          <w:divId w:val="1874884815"/>
        </w:trPr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EBFB5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7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D516D" w14:textId="77777777" w:rsidR="00D93F63" w:rsidRPr="00C37AB5" w:rsidRDefault="00D93F63" w:rsidP="00C6016B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Analiza documentației anexate cererii pentru acordarea/modificarea unei licențe, în cazurile prevăzute la pct.44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9B829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AD683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Pt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7)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&gt; 1 MW</w:t>
            </w:r>
          </w:p>
        </w:tc>
      </w:tr>
      <w:tr w:rsidR="00D93F63" w:rsidRPr="00C37AB5" w14:paraId="27988025" w14:textId="77777777" w:rsidTr="00D93F63">
        <w:trPr>
          <w:divId w:val="1874884815"/>
        </w:trPr>
        <w:tc>
          <w:tcPr>
            <w:tcW w:w="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0B4D0" w14:textId="77777777" w:rsidR="00D93F63" w:rsidRPr="00C37AB5" w:rsidRDefault="00D93F63" w:rsidP="00C6016B">
            <w:pPr>
              <w:autoSpaceDE/>
              <w:autoSpaceDN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55CAA" w14:textId="77777777" w:rsidR="00D93F63" w:rsidRPr="00C37AB5" w:rsidRDefault="00D93F63" w:rsidP="00C6016B">
            <w:pPr>
              <w:autoSpaceDE/>
              <w:autoSpaceDN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0BC13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500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C0854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Pt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7)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≤ 1 MW</w:t>
            </w:r>
          </w:p>
        </w:tc>
      </w:tr>
      <w:tr w:rsidR="00D93F63" w:rsidRPr="00C37AB5" w14:paraId="48810B4F" w14:textId="77777777" w:rsidTr="00D93F63">
        <w:trPr>
          <w:divId w:val="1874884815"/>
        </w:trPr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078C836" w14:textId="77777777" w:rsidR="00D93F63" w:rsidRPr="00C37AB5" w:rsidRDefault="00D93F63" w:rsidP="00C6016B">
            <w:pPr>
              <w:autoSpaceDE/>
              <w:autoSpaceDN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C37AB5">
              <w:rPr>
                <w:rFonts w:ascii="Arial" w:eastAsiaTheme="minorEastAsia" w:hAnsi="Arial" w:cs="Arial"/>
                <w:sz w:val="24"/>
                <w:szCs w:val="24"/>
              </w:rPr>
              <w:t xml:space="preserve"> 44.</w:t>
            </w:r>
          </w:p>
        </w:tc>
        <w:tc>
          <w:tcPr>
            <w:tcW w:w="74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4A57F01" w14:textId="77777777" w:rsidR="00D93F63" w:rsidRPr="00C37AB5" w:rsidRDefault="00D93F63" w:rsidP="00C6016B">
            <w:pPr>
              <w:autoSpaceDE/>
              <w:autoSpaceDN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C37AB5">
              <w:rPr>
                <w:rFonts w:ascii="Arial" w:eastAsiaTheme="minorEastAsia" w:hAnsi="Arial" w:cs="Arial"/>
                <w:sz w:val="24"/>
                <w:szCs w:val="24"/>
              </w:rPr>
              <w:t>Acordarea unei licențe pentru exploatarea comercială a capacităților de producere a energiei termice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63CD3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86755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Pt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7)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&gt; 1 MW</w:t>
            </w:r>
          </w:p>
        </w:tc>
      </w:tr>
      <w:tr w:rsidR="00D93F63" w:rsidRPr="00C37AB5" w14:paraId="503F205F" w14:textId="77777777" w:rsidTr="00D93F63">
        <w:trPr>
          <w:divId w:val="1874884815"/>
        </w:trPr>
        <w:tc>
          <w:tcPr>
            <w:tcW w:w="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B0F7" w14:textId="77777777" w:rsidR="00D93F63" w:rsidRPr="00C37AB5" w:rsidRDefault="00D93F63" w:rsidP="00C6016B">
            <w:pPr>
              <w:autoSpaceDE/>
              <w:autoSpaceDN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4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0B05A" w14:textId="77777777" w:rsidR="00D93F63" w:rsidRPr="00C37AB5" w:rsidRDefault="00D93F63" w:rsidP="00C6016B">
            <w:pPr>
              <w:autoSpaceDE/>
              <w:autoSpaceDN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A1E26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36D26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Pt</w:t>
            </w:r>
            <w:r w:rsidRPr="00C37AB5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7)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≤ 1 MW</w:t>
            </w:r>
          </w:p>
        </w:tc>
      </w:tr>
      <w:tr w:rsidR="00D93F63" w:rsidRPr="00C37AB5" w14:paraId="351E080A" w14:textId="77777777" w:rsidTr="00D93F63">
        <w:trPr>
          <w:divId w:val="1874884815"/>
          <w:trHeight w:val="56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C6FD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8FA7" w14:textId="77777777" w:rsidR="00D93F63" w:rsidRPr="00C37AB5" w:rsidRDefault="00D93F63" w:rsidP="00C6016B">
            <w:pPr>
              <w:autoSpaceDE/>
              <w:autoSpaceDN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C37AB5">
              <w:rPr>
                <w:rFonts w:ascii="Arial" w:eastAsiaTheme="minorEastAsia" w:hAnsi="Arial" w:cs="Arial"/>
                <w:sz w:val="24"/>
                <w:szCs w:val="24"/>
              </w:rPr>
              <w:t xml:space="preserve">Modificarea unei licențe pentru exploatarea comercială a capacităților de producere a energiei termice, </w:t>
            </w:r>
            <w:r w:rsidRPr="00C37AB5">
              <w:rPr>
                <w:rFonts w:ascii="Arial" w:hAnsi="Arial" w:cs="Arial"/>
                <w:sz w:val="24"/>
                <w:szCs w:val="24"/>
              </w:rPr>
              <w:t>cu excepția situațiilor prevăzute  la pct. 32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700AFF43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EFA872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Pt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7)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&gt; 1 MW</w:t>
            </w:r>
          </w:p>
        </w:tc>
      </w:tr>
      <w:tr w:rsidR="00D93F63" w:rsidRPr="00C37AB5" w14:paraId="7AF6FA97" w14:textId="77777777" w:rsidTr="00C6016B">
        <w:trPr>
          <w:divId w:val="187488481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2D64" w14:textId="77777777" w:rsidR="00D93F63" w:rsidRPr="00C37AB5" w:rsidRDefault="00D93F63" w:rsidP="00C6016B">
            <w:pPr>
              <w:autoSpaceDE/>
              <w:autoSpaceDN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37AB5">
              <w:rPr>
                <w:rFonts w:ascii="Arial" w:eastAsiaTheme="minorEastAsia" w:hAnsi="Arial" w:cs="Arial"/>
                <w:sz w:val="24"/>
                <w:szCs w:val="24"/>
              </w:rPr>
              <w:t>46.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6053349" w14:textId="77777777" w:rsidR="00D93F63" w:rsidRPr="00C37AB5" w:rsidRDefault="00D93F63" w:rsidP="00C6016B">
            <w:pPr>
              <w:autoSpaceDE/>
              <w:autoSpaceDN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C37AB5">
              <w:rPr>
                <w:rFonts w:ascii="Arial" w:eastAsiaTheme="minorEastAsia" w:hAnsi="Arial" w:cs="Arial"/>
                <w:sz w:val="24"/>
                <w:szCs w:val="24"/>
              </w:rPr>
              <w:t xml:space="preserve">Modificarea unei licențe pentru exploatarea comercială a capacităților de producere a energiei termice, </w:t>
            </w:r>
            <w:r w:rsidRPr="00C37AB5">
              <w:rPr>
                <w:rFonts w:ascii="Arial" w:hAnsi="Arial" w:cs="Arial"/>
                <w:sz w:val="24"/>
                <w:szCs w:val="24"/>
              </w:rPr>
              <w:t>cu excepția situațiilor prevăzute la pct. 34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6F2D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149E" w14:textId="77777777" w:rsidR="00D93F63" w:rsidRPr="00C37AB5" w:rsidRDefault="00D93F63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Pt</w:t>
            </w:r>
            <w:r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7)</w:t>
            </w:r>
            <w:r w:rsidRPr="00C37AB5">
              <w:rPr>
                <w:rFonts w:ascii="Arial" w:hAnsi="Arial" w:cs="Arial"/>
                <w:sz w:val="24"/>
                <w:szCs w:val="24"/>
              </w:rPr>
              <w:t xml:space="preserve"> ≤ 1 MW</w:t>
            </w:r>
          </w:p>
        </w:tc>
      </w:tr>
      <w:tr w:rsidR="00C6016B" w:rsidRPr="00C37AB5" w14:paraId="463D8BF0" w14:textId="77777777" w:rsidTr="00C6016B">
        <w:trPr>
          <w:divId w:val="187488481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BEDB" w14:textId="77777777" w:rsidR="00C6016B" w:rsidRPr="00C37AB5" w:rsidRDefault="00C6016B" w:rsidP="00C6016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37AB5">
              <w:rPr>
                <w:rFonts w:ascii="Arial" w:eastAsiaTheme="minorEastAsia" w:hAnsi="Arial" w:cs="Arial"/>
                <w:sz w:val="24"/>
                <w:szCs w:val="24"/>
              </w:rPr>
              <w:t>47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BA0BAC3" w14:textId="77777777" w:rsidR="00C6016B" w:rsidRPr="00C37AB5" w:rsidRDefault="00C6016B" w:rsidP="00290816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C37AB5">
              <w:rPr>
                <w:rFonts w:ascii="Arial" w:eastAsiaTheme="minorEastAsia" w:hAnsi="Arial" w:cs="Arial"/>
                <w:sz w:val="24"/>
                <w:szCs w:val="24"/>
              </w:rPr>
              <w:t>Analiza documentaţiei anexate cererii pentru aprobarea unei decizii de confirmare a dreptului de participare la pieţele de energie electrică din România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B790" w14:textId="232B441F" w:rsidR="00C6016B" w:rsidRPr="00C37AB5" w:rsidRDefault="00C6016B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  <w:r w:rsidR="005326EE"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3D84C" w14:textId="77777777" w:rsidR="00C6016B" w:rsidRPr="00C37AB5" w:rsidRDefault="00C6016B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16B" w:rsidRPr="00C37AB5" w14:paraId="0F9A9A4E" w14:textId="77777777" w:rsidTr="00C6016B">
        <w:trPr>
          <w:divId w:val="187488481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5619" w14:textId="77777777" w:rsidR="00C6016B" w:rsidRPr="00C37AB5" w:rsidRDefault="00C6016B" w:rsidP="00C6016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37AB5">
              <w:rPr>
                <w:rFonts w:ascii="Arial" w:eastAsiaTheme="minorEastAsia" w:hAnsi="Arial" w:cs="Arial"/>
                <w:sz w:val="24"/>
                <w:szCs w:val="24"/>
              </w:rPr>
              <w:t>48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6A9C3BE" w14:textId="77777777" w:rsidR="00C6016B" w:rsidRPr="00C37AB5" w:rsidRDefault="00C6016B" w:rsidP="00290816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C37AB5">
              <w:rPr>
                <w:rFonts w:ascii="Arial" w:eastAsiaTheme="minorEastAsia" w:hAnsi="Arial" w:cs="Arial"/>
                <w:sz w:val="24"/>
                <w:szCs w:val="24"/>
              </w:rPr>
              <w:t>Aprobarea deciziei de confirmare a dreptului de participare la pieţele de energie electrică din România.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0E84" w14:textId="77777777" w:rsidR="00C6016B" w:rsidRPr="00C37AB5" w:rsidRDefault="00C6016B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2.500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4A42A" w14:textId="77777777" w:rsidR="00C6016B" w:rsidRPr="00C37AB5" w:rsidRDefault="00C6016B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16B" w:rsidRPr="00C37AB5" w14:paraId="5B58429A" w14:textId="77777777" w:rsidTr="00C6016B">
        <w:trPr>
          <w:divId w:val="187488481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5AE8" w14:textId="77777777" w:rsidR="00C6016B" w:rsidRPr="00C37AB5" w:rsidRDefault="00C6016B" w:rsidP="00C6016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37AB5">
              <w:rPr>
                <w:rFonts w:ascii="Arial" w:eastAsiaTheme="minorEastAsia" w:hAnsi="Arial" w:cs="Arial"/>
                <w:sz w:val="24"/>
                <w:szCs w:val="24"/>
              </w:rPr>
              <w:t>49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C925570" w14:textId="77777777" w:rsidR="00C6016B" w:rsidRPr="00C37AB5" w:rsidRDefault="00C6016B" w:rsidP="00290816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C37AB5">
              <w:rPr>
                <w:rFonts w:ascii="Arial" w:eastAsiaTheme="minorEastAsia" w:hAnsi="Arial" w:cs="Arial"/>
                <w:sz w:val="24"/>
                <w:szCs w:val="24"/>
              </w:rPr>
              <w:t>Analiza documentaţiei anexate cererii de modificare a unei decizii de confirmare a dreptului de participare la pieţele de energie electrică din România.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49DC0" w14:textId="4DE10D56" w:rsidR="00C6016B" w:rsidRPr="00C37AB5" w:rsidRDefault="00C6016B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625</w:t>
            </w:r>
            <w:r w:rsidR="005326EE" w:rsidRPr="00C37AB5">
              <w:rPr>
                <w:rFonts w:ascii="Arial" w:hAnsi="Arial" w:cs="Arial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4B674" w14:textId="77777777" w:rsidR="00C6016B" w:rsidRPr="00C37AB5" w:rsidRDefault="00C6016B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16B" w:rsidRPr="00C37AB5" w14:paraId="6FD2DA75" w14:textId="77777777" w:rsidTr="00C6016B">
        <w:trPr>
          <w:divId w:val="187488481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EC34" w14:textId="77777777" w:rsidR="00C6016B" w:rsidRPr="00C37AB5" w:rsidRDefault="00C6016B" w:rsidP="00C6016B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C37AB5">
              <w:rPr>
                <w:rFonts w:ascii="Arial" w:eastAsiaTheme="minorEastAsia" w:hAnsi="Arial" w:cs="Arial"/>
                <w:sz w:val="24"/>
                <w:szCs w:val="24"/>
              </w:rPr>
              <w:t>50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C157F86" w14:textId="77777777" w:rsidR="00C6016B" w:rsidRPr="00C37AB5" w:rsidRDefault="00C6016B" w:rsidP="00290816">
            <w:pPr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C37AB5">
              <w:rPr>
                <w:rFonts w:ascii="Arial" w:eastAsiaTheme="minorEastAsia" w:hAnsi="Arial" w:cs="Arial"/>
                <w:sz w:val="24"/>
                <w:szCs w:val="24"/>
              </w:rPr>
              <w:t>Modificarea deciziei de confirmare a dreptului de participare la pieţele de energie electrică din România.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2275" w14:textId="77777777" w:rsidR="00C6016B" w:rsidRPr="00C37AB5" w:rsidRDefault="00C6016B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B5">
              <w:rPr>
                <w:rFonts w:ascii="Arial" w:hAnsi="Arial" w:cs="Arial"/>
                <w:sz w:val="24"/>
                <w:szCs w:val="24"/>
              </w:rPr>
              <w:t>625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8FD6" w14:textId="77777777" w:rsidR="00C6016B" w:rsidRPr="00C37AB5" w:rsidRDefault="00C6016B" w:rsidP="00C6016B">
            <w:pPr>
              <w:pStyle w:val="spar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F8632C" w14:textId="77777777" w:rsidR="008A289F" w:rsidRPr="00C37AB5" w:rsidRDefault="008A289F" w:rsidP="00CD7A2F">
      <w:pPr>
        <w:pStyle w:val="ListParagraph"/>
        <w:spacing w:after="0" w:line="240" w:lineRule="auto"/>
        <w:ind w:left="806"/>
        <w:jc w:val="both"/>
        <w:divId w:val="1874884815"/>
        <w:rPr>
          <w:rStyle w:val="spar3"/>
          <w:rFonts w:ascii="Arial" w:eastAsia="Times New Roman" w:hAnsi="Arial" w:cs="Arial"/>
          <w:b/>
          <w:color w:val="auto"/>
          <w:sz w:val="24"/>
          <w:szCs w:val="24"/>
          <w:vertAlign w:val="superscript"/>
        </w:rPr>
      </w:pPr>
    </w:p>
    <w:p w14:paraId="2701739D" w14:textId="77777777" w:rsidR="00D93F63" w:rsidRPr="00C37AB5" w:rsidRDefault="00D93F63" w:rsidP="00D93F63">
      <w:pPr>
        <w:pStyle w:val="spar"/>
        <w:ind w:left="446"/>
        <w:jc w:val="both"/>
        <w:divId w:val="1874884815"/>
        <w:rPr>
          <w:rFonts w:ascii="Arial" w:hAnsi="Arial" w:cs="Arial"/>
        </w:rPr>
      </w:pPr>
      <w:bookmarkStart w:id="4" w:name="_Hlk85015918"/>
      <w:r w:rsidRPr="00C37AB5">
        <w:rPr>
          <w:rFonts w:ascii="Arial" w:hAnsi="Arial" w:cs="Arial"/>
          <w:b/>
          <w:shd w:val="clear" w:color="auto" w:fill="FFFFFF"/>
        </w:rPr>
        <w:t>1)</w:t>
      </w:r>
      <w:r w:rsidRPr="00C37AB5">
        <w:rPr>
          <w:rFonts w:ascii="Arial" w:hAnsi="Arial" w:cs="Arial"/>
          <w:shd w:val="clear" w:color="auto" w:fill="FFFFFF"/>
        </w:rPr>
        <w:t xml:space="preserve"> Instituțiile publice din domeniile de învățământ și sănătate sunt scutite de plata tarifului înscris în tabelul nr. 1 pentru acordarea/modificarea de autorizații de înființare și/sau licențe. </w:t>
      </w:r>
    </w:p>
    <w:bookmarkEnd w:id="4"/>
    <w:p w14:paraId="7DBD25C6" w14:textId="77777777" w:rsidR="00D93F63" w:rsidRPr="00C37AB5" w:rsidRDefault="00D93F63" w:rsidP="00D93F63">
      <w:pPr>
        <w:pStyle w:val="spar"/>
        <w:ind w:left="446"/>
        <w:jc w:val="both"/>
        <w:divId w:val="1874884815"/>
        <w:rPr>
          <w:rFonts w:ascii="Arial" w:hAnsi="Arial" w:cs="Arial"/>
          <w:shd w:val="clear" w:color="auto" w:fill="FFFFFF"/>
        </w:rPr>
      </w:pPr>
      <w:r w:rsidRPr="00C37AB5">
        <w:rPr>
          <w:rFonts w:ascii="Arial" w:hAnsi="Arial" w:cs="Arial"/>
          <w:b/>
          <w:shd w:val="clear" w:color="auto" w:fill="FFFFFF"/>
        </w:rPr>
        <w:t>2)</w:t>
      </w:r>
      <w:r w:rsidRPr="00C37AB5">
        <w:rPr>
          <w:rFonts w:ascii="Arial" w:hAnsi="Arial" w:cs="Arial"/>
          <w:shd w:val="clear" w:color="auto" w:fill="FFFFFF"/>
        </w:rPr>
        <w:t xml:space="preserve"> Pmax reprezintă </w:t>
      </w:r>
      <w:r w:rsidRPr="00C37AB5">
        <w:rPr>
          <w:rFonts w:ascii="Arial" w:hAnsi="Arial" w:cs="Arial"/>
          <w:shd w:val="clear" w:color="auto" w:fill="FFFFFF"/>
          <w:lang w:val="en-US"/>
        </w:rPr>
        <w:t xml:space="preserve">puterea electrică maximal debitată a capacităților de producere și/sau stocare. </w:t>
      </w:r>
    </w:p>
    <w:p w14:paraId="5C5F11AB" w14:textId="77777777" w:rsidR="00D93F63" w:rsidRPr="00C37AB5" w:rsidRDefault="00D93F63" w:rsidP="00D93F63">
      <w:pPr>
        <w:pStyle w:val="spar"/>
        <w:ind w:left="446"/>
        <w:jc w:val="both"/>
        <w:divId w:val="1874884815"/>
        <w:rPr>
          <w:rFonts w:ascii="Arial" w:hAnsi="Arial" w:cs="Arial"/>
          <w:shd w:val="clear" w:color="auto" w:fill="FFFFFF"/>
        </w:rPr>
      </w:pPr>
      <w:r w:rsidRPr="00C37AB5">
        <w:rPr>
          <w:rFonts w:ascii="Arial" w:hAnsi="Arial" w:cs="Arial"/>
          <w:b/>
          <w:shd w:val="clear" w:color="auto" w:fill="FFFFFF"/>
        </w:rPr>
        <w:t>3)</w:t>
      </w:r>
      <w:r w:rsidRPr="00C37AB5">
        <w:rPr>
          <w:rFonts w:ascii="Arial" w:hAnsi="Arial" w:cs="Arial"/>
          <w:shd w:val="clear" w:color="auto" w:fill="FFFFFF"/>
        </w:rPr>
        <w:t xml:space="preserve"> Pe reprezintă puterea electrică instalată a capacităților de producere.</w:t>
      </w:r>
    </w:p>
    <w:p w14:paraId="4635A6F6" w14:textId="77777777" w:rsidR="00D93F63" w:rsidRPr="00C37AB5" w:rsidRDefault="00D93F63" w:rsidP="00D93F63">
      <w:pPr>
        <w:pStyle w:val="spar"/>
        <w:ind w:left="446"/>
        <w:jc w:val="both"/>
        <w:divId w:val="1874884815"/>
        <w:rPr>
          <w:rFonts w:ascii="Arial" w:hAnsi="Arial" w:cs="Arial"/>
          <w:sz w:val="20"/>
          <w:szCs w:val="20"/>
          <w:shd w:val="clear" w:color="auto" w:fill="FFFFFF"/>
        </w:rPr>
      </w:pPr>
      <w:r w:rsidRPr="00C37AB5">
        <w:rPr>
          <w:rFonts w:ascii="Arial" w:hAnsi="Arial" w:cs="Arial"/>
          <w:b/>
          <w:shd w:val="clear" w:color="auto" w:fill="FFFFFF"/>
        </w:rPr>
        <w:t>4)</w:t>
      </w:r>
      <w:r w:rsidRPr="00C37AB5">
        <w:rPr>
          <w:rFonts w:ascii="Arial" w:hAnsi="Arial" w:cs="Arial"/>
          <w:shd w:val="clear" w:color="auto" w:fill="FFFFFF"/>
        </w:rPr>
        <w:t xml:space="preserve"> P reprezintă puterea electrică aprobată pentru utilizatorii rețelelor electrice deținute de solicitant în care nu se include puterea electrică aferentă locurilor de producere și/sau consum de energie electrică ale acestuia</w:t>
      </w:r>
      <w:r w:rsidRPr="00C37AB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1C24205" w14:textId="4566598D" w:rsidR="00D93F63" w:rsidRPr="00C37AB5" w:rsidRDefault="00D93F63" w:rsidP="00091F5E">
      <w:pPr>
        <w:autoSpaceDE/>
        <w:autoSpaceDN/>
        <w:ind w:left="446" w:firstLine="34"/>
        <w:jc w:val="both"/>
        <w:divId w:val="1874884815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lastRenderedPageBreak/>
        <w:t>5)</w:t>
      </w:r>
      <w:r w:rsidRPr="00C37AB5">
        <w:rPr>
          <w:rStyle w:val="spar3"/>
          <w:rFonts w:ascii="Arial" w:eastAsia="Times New Roman" w:hAnsi="Arial" w:cs="Arial"/>
          <w:color w:val="auto"/>
          <w:sz w:val="24"/>
          <w:szCs w:val="24"/>
          <w:specVanish w:val="0"/>
        </w:rPr>
        <w:t xml:space="preserve"> Tariful de analiză</w:t>
      </w:r>
      <w:r w:rsidR="00091F5E" w:rsidRPr="00C37AB5">
        <w:rPr>
          <w:rStyle w:val="spar3"/>
          <w:rFonts w:ascii="Arial" w:eastAsia="Times New Roman" w:hAnsi="Arial" w:cs="Arial"/>
          <w:color w:val="auto"/>
          <w:sz w:val="24"/>
          <w:szCs w:val="24"/>
          <w:specVanish w:val="0"/>
        </w:rPr>
        <w:t xml:space="preserve"> </w:t>
      </w:r>
      <w:r w:rsidRPr="00C37AB5">
        <w:rPr>
          <w:rStyle w:val="slitbdy"/>
          <w:rFonts w:ascii="Arial" w:eastAsia="Times New Roman" w:hAnsi="Arial" w:cs="Arial"/>
          <w:color w:val="auto"/>
          <w:sz w:val="24"/>
          <w:szCs w:val="24"/>
        </w:rPr>
        <w:t>nu se restituie solicitantului în cazul în care Autoritatea Națională de Reglementare în Domeniul Energiei refuză acordarea sau mo</w:t>
      </w:r>
      <w:r w:rsidR="00C6016B" w:rsidRPr="00C37AB5">
        <w:rPr>
          <w:rStyle w:val="slitbdy"/>
          <w:rFonts w:ascii="Arial" w:eastAsia="Times New Roman" w:hAnsi="Arial" w:cs="Arial"/>
          <w:color w:val="auto"/>
          <w:sz w:val="24"/>
          <w:szCs w:val="24"/>
        </w:rPr>
        <w:t>dificarea autorizației/licenței</w:t>
      </w:r>
      <w:r w:rsidR="00C6016B" w:rsidRPr="00C37AB5">
        <w:rPr>
          <w:rStyle w:val="slitbdy"/>
          <w:rFonts w:ascii="Arial" w:eastAsia="Times New Roman" w:hAnsi="Arial" w:cs="Arial"/>
        </w:rPr>
        <w:t>/</w:t>
      </w:r>
      <w:r w:rsidR="00C6016B" w:rsidRPr="00C37AB5">
        <w:rPr>
          <w:rStyle w:val="slitbdy"/>
          <w:rFonts w:ascii="Arial" w:eastAsia="Times New Roman" w:hAnsi="Arial" w:cs="Arial"/>
          <w:sz w:val="24"/>
          <w:szCs w:val="24"/>
        </w:rPr>
        <w:t>deciziei de confirmare</w:t>
      </w:r>
      <w:r w:rsidR="00013B2F" w:rsidRPr="00C37AB5">
        <w:rPr>
          <w:rStyle w:val="slitbdy"/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C37AB5">
        <w:rPr>
          <w:rStyle w:val="slitbdy"/>
          <w:rFonts w:ascii="Arial" w:eastAsia="Times New Roman" w:hAnsi="Arial" w:cs="Arial"/>
          <w:color w:val="auto"/>
          <w:sz w:val="24"/>
          <w:szCs w:val="24"/>
        </w:rPr>
        <w:t>sau clasează solicitarea respectivă;</w:t>
      </w:r>
    </w:p>
    <w:p w14:paraId="720E9788" w14:textId="20A18444" w:rsidR="00D93F63" w:rsidRPr="00C37AB5" w:rsidRDefault="00D93F63" w:rsidP="00D93F63">
      <w:pPr>
        <w:autoSpaceDE/>
        <w:autoSpaceDN/>
        <w:ind w:left="446"/>
        <w:jc w:val="both"/>
        <w:divId w:val="1874884815"/>
        <w:rPr>
          <w:rStyle w:val="spar3"/>
          <w:rFonts w:ascii="Arial" w:hAnsi="Arial" w:cs="Arial"/>
          <w:color w:val="auto"/>
          <w:sz w:val="24"/>
          <w:szCs w:val="24"/>
        </w:rPr>
      </w:pPr>
      <w:r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>6)</w:t>
      </w:r>
      <w:r w:rsidR="00635185" w:rsidRPr="00C37AB5">
        <w:rPr>
          <w:rStyle w:val="spar3"/>
          <w:rFonts w:ascii="Arial" w:eastAsia="Times New Roman" w:hAnsi="Arial" w:cs="Arial"/>
          <w:b/>
          <w:color w:val="auto"/>
          <w:sz w:val="24"/>
          <w:szCs w:val="24"/>
          <w:specVanish w:val="0"/>
        </w:rPr>
        <w:t xml:space="preserve"> </w:t>
      </w:r>
      <w:r w:rsidR="00635185" w:rsidRPr="00C37AB5">
        <w:rPr>
          <w:rFonts w:ascii="Arial" w:eastAsia="Times New Roman" w:hAnsi="Arial" w:cs="Arial"/>
          <w:sz w:val="24"/>
          <w:szCs w:val="24"/>
          <w:shd w:val="clear" w:color="auto" w:fill="FFFFFF"/>
        </w:rPr>
        <w:t>În cazul înfiinţării/retehnologizării unei capacităţi de producere a energiei electrice sau a energiei electrice şi termice produse în cogenerare cu puterea electrică maximal debitată mai mare de 1 MW, care are în componenţă o instalaţie de producere, stocare şi utilizare a biogazului/biometanului</w:t>
      </w:r>
      <w:r w:rsidRPr="00C37AB5">
        <w:rPr>
          <w:rStyle w:val="spar3"/>
          <w:rFonts w:ascii="Arial" w:eastAsia="Times New Roman" w:hAnsi="Arial" w:cs="Arial"/>
          <w:color w:val="auto"/>
          <w:sz w:val="24"/>
          <w:szCs w:val="24"/>
          <w:specVanish w:val="0"/>
        </w:rPr>
        <w:t xml:space="preserve">, </w:t>
      </w:r>
      <w:r w:rsidR="00D42D85" w:rsidRPr="00C37AB5">
        <w:rPr>
          <w:rStyle w:val="spar3"/>
          <w:rFonts w:ascii="Arial" w:eastAsia="Times New Roman" w:hAnsi="Arial" w:cs="Arial"/>
          <w:color w:val="auto"/>
          <w:sz w:val="24"/>
          <w:szCs w:val="24"/>
          <w:specVanish w:val="0"/>
        </w:rPr>
        <w:t xml:space="preserve">pentru </w:t>
      </w:r>
      <w:r w:rsidRPr="00C37AB5">
        <w:rPr>
          <w:rStyle w:val="spar3"/>
          <w:rFonts w:ascii="Arial" w:eastAsia="Times New Roman" w:hAnsi="Arial" w:cs="Arial"/>
          <w:color w:val="auto"/>
          <w:sz w:val="24"/>
          <w:szCs w:val="24"/>
          <w:specVanish w:val="0"/>
        </w:rPr>
        <w:t xml:space="preserve">pct. </w:t>
      </w:r>
      <w:r w:rsidR="007424E4" w:rsidRPr="00C37AB5">
        <w:rPr>
          <w:rStyle w:val="spar3"/>
          <w:rFonts w:ascii="Arial" w:eastAsia="Times New Roman" w:hAnsi="Arial" w:cs="Arial"/>
          <w:color w:val="auto"/>
          <w:sz w:val="24"/>
          <w:szCs w:val="24"/>
          <w:specVanish w:val="0"/>
        </w:rPr>
        <w:t>2</w:t>
      </w:r>
      <w:r w:rsidRPr="00C37AB5">
        <w:rPr>
          <w:rStyle w:val="spar3"/>
          <w:rFonts w:ascii="Arial" w:eastAsia="Times New Roman" w:hAnsi="Arial" w:cs="Arial"/>
          <w:color w:val="auto"/>
          <w:sz w:val="24"/>
          <w:szCs w:val="24"/>
          <w:specVanish w:val="0"/>
        </w:rPr>
        <w:t xml:space="preserve"> din tabel</w:t>
      </w:r>
      <w:r w:rsidR="00D42D85" w:rsidRPr="00C37AB5">
        <w:rPr>
          <w:rStyle w:val="spar3"/>
          <w:rFonts w:ascii="Arial" w:eastAsia="Times New Roman" w:hAnsi="Arial" w:cs="Arial"/>
          <w:color w:val="auto"/>
          <w:sz w:val="24"/>
          <w:szCs w:val="24"/>
          <w:specVanish w:val="0"/>
        </w:rPr>
        <w:t>ul nr. 1</w:t>
      </w:r>
      <w:r w:rsidR="00013B2F" w:rsidRPr="00C37AB5">
        <w:rPr>
          <w:rStyle w:val="spar3"/>
          <w:rFonts w:ascii="Arial" w:eastAsia="Times New Roman" w:hAnsi="Arial" w:cs="Arial"/>
          <w:color w:val="auto"/>
          <w:sz w:val="24"/>
          <w:szCs w:val="24"/>
          <w:specVanish w:val="0"/>
        </w:rPr>
        <w:t xml:space="preserve">, </w:t>
      </w:r>
      <w:r w:rsidRPr="00C37AB5">
        <w:rPr>
          <w:rStyle w:val="spar3"/>
          <w:rFonts w:ascii="Arial" w:eastAsia="Times New Roman" w:hAnsi="Arial" w:cs="Arial"/>
          <w:color w:val="auto"/>
          <w:sz w:val="24"/>
          <w:szCs w:val="24"/>
          <w:specVanish w:val="0"/>
        </w:rPr>
        <w:t>nu se mai aplică tariful de acordare a autorizației prevăzut la pct. 1 din tabelul nr. 3.</w:t>
      </w:r>
    </w:p>
    <w:p w14:paraId="34D82EBF" w14:textId="77777777" w:rsidR="00D93F63" w:rsidRPr="00C37AB5" w:rsidRDefault="00F21C17" w:rsidP="00D93F63">
      <w:pPr>
        <w:autoSpaceDE/>
        <w:autoSpaceDN/>
        <w:ind w:left="446"/>
        <w:jc w:val="both"/>
        <w:divId w:val="1874884815"/>
        <w:rPr>
          <w:rFonts w:ascii="Arial" w:hAnsi="Arial" w:cs="Arial"/>
          <w:sz w:val="24"/>
          <w:szCs w:val="24"/>
          <w:shd w:val="clear" w:color="auto" w:fill="FFFFFF"/>
        </w:rPr>
      </w:pPr>
      <w:r w:rsidRPr="00C37AB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D93F63" w:rsidRPr="00C37AB5">
        <w:rPr>
          <w:rFonts w:ascii="Arial" w:hAnsi="Arial" w:cs="Arial"/>
          <w:b/>
          <w:sz w:val="24"/>
          <w:szCs w:val="24"/>
          <w:shd w:val="clear" w:color="auto" w:fill="FFFFFF"/>
        </w:rPr>
        <w:t>7)</w:t>
      </w:r>
      <w:r w:rsidR="00D93F63" w:rsidRPr="00C37AB5">
        <w:rPr>
          <w:rFonts w:ascii="Arial" w:hAnsi="Arial" w:cs="Arial"/>
          <w:sz w:val="24"/>
          <w:szCs w:val="24"/>
          <w:shd w:val="clear" w:color="auto" w:fill="FFFFFF"/>
        </w:rPr>
        <w:t xml:space="preserve"> Pt reprezintă puterea termică instalată a capacităților de producere a energiei termice.</w:t>
      </w:r>
    </w:p>
    <w:p w14:paraId="6486366B" w14:textId="297E6C82" w:rsidR="00D93F63" w:rsidRPr="00C37AB5" w:rsidRDefault="00D93F63" w:rsidP="00D93F63">
      <w:pPr>
        <w:autoSpaceDE/>
        <w:autoSpaceDN/>
        <w:ind w:left="446"/>
        <w:jc w:val="both"/>
        <w:divId w:val="1874884815"/>
        <w:rPr>
          <w:rFonts w:ascii="Arial" w:hAnsi="Arial" w:cs="Arial"/>
          <w:sz w:val="24"/>
          <w:szCs w:val="24"/>
        </w:rPr>
      </w:pPr>
    </w:p>
    <w:p w14:paraId="0D048BB5" w14:textId="77777777" w:rsidR="008500D5" w:rsidRPr="00C37AB5" w:rsidRDefault="008500D5" w:rsidP="00CB30D3">
      <w:pPr>
        <w:spacing w:line="360" w:lineRule="auto"/>
        <w:jc w:val="right"/>
        <w:divId w:val="1534032567"/>
        <w:rPr>
          <w:rFonts w:ascii="Arial" w:hAnsi="Arial" w:cs="Arial"/>
          <w:b/>
          <w:sz w:val="24"/>
          <w:szCs w:val="24"/>
          <w:lang w:val="en-US"/>
        </w:rPr>
      </w:pPr>
    </w:p>
    <w:sectPr w:rsidR="008500D5" w:rsidRPr="00C37AB5">
      <w:footerReference w:type="default" r:id="rId11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CCE73" w14:textId="77777777" w:rsidR="00A95BC6" w:rsidRDefault="00A95BC6" w:rsidP="00DD491F">
      <w:r>
        <w:separator/>
      </w:r>
    </w:p>
  </w:endnote>
  <w:endnote w:type="continuationSeparator" w:id="0">
    <w:p w14:paraId="1E022278" w14:textId="77777777" w:rsidR="00A95BC6" w:rsidRDefault="00A95BC6" w:rsidP="00DD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008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9131D" w14:textId="77777777" w:rsidR="00E550BE" w:rsidRDefault="00E550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F1A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2ACEFC27" w14:textId="77777777" w:rsidR="00E550BE" w:rsidRDefault="00E55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8AE33" w14:textId="77777777" w:rsidR="00A95BC6" w:rsidRDefault="00A95BC6" w:rsidP="00DD491F">
      <w:r>
        <w:separator/>
      </w:r>
    </w:p>
  </w:footnote>
  <w:footnote w:type="continuationSeparator" w:id="0">
    <w:p w14:paraId="3B165F5E" w14:textId="77777777" w:rsidR="00A95BC6" w:rsidRDefault="00A95BC6" w:rsidP="00DD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E44"/>
    <w:multiLevelType w:val="hybridMultilevel"/>
    <w:tmpl w:val="4A1CA4A8"/>
    <w:lvl w:ilvl="0" w:tplc="FBA81AC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B808A0"/>
    <w:multiLevelType w:val="hybridMultilevel"/>
    <w:tmpl w:val="212E40DC"/>
    <w:lvl w:ilvl="0" w:tplc="0809001B">
      <w:start w:val="1"/>
      <w:numFmt w:val="lowerRoman"/>
      <w:lvlText w:val="%1."/>
      <w:lvlJc w:val="right"/>
      <w:pPr>
        <w:ind w:left="945" w:hanging="360"/>
      </w:pPr>
    </w:lvl>
    <w:lvl w:ilvl="1" w:tplc="0809001B">
      <w:start w:val="1"/>
      <w:numFmt w:val="lowerRoman"/>
      <w:lvlText w:val="%2."/>
      <w:lvlJc w:val="right"/>
      <w:pPr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07742A8F"/>
    <w:multiLevelType w:val="hybridMultilevel"/>
    <w:tmpl w:val="1ACAFB52"/>
    <w:lvl w:ilvl="0" w:tplc="10F83D2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05CD1"/>
    <w:multiLevelType w:val="hybridMultilevel"/>
    <w:tmpl w:val="F5181B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A75FA"/>
    <w:multiLevelType w:val="hybridMultilevel"/>
    <w:tmpl w:val="128251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C00C6"/>
    <w:multiLevelType w:val="hybridMultilevel"/>
    <w:tmpl w:val="2EE803F4"/>
    <w:lvl w:ilvl="0" w:tplc="3872CDB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0E90AD2"/>
    <w:multiLevelType w:val="hybridMultilevel"/>
    <w:tmpl w:val="1DC0C4D2"/>
    <w:lvl w:ilvl="0" w:tplc="BE765FD6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1A95B75"/>
    <w:multiLevelType w:val="hybridMultilevel"/>
    <w:tmpl w:val="52887F4A"/>
    <w:lvl w:ilvl="0" w:tplc="580C56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F0EBB"/>
    <w:multiLevelType w:val="hybridMultilevel"/>
    <w:tmpl w:val="E28A8AAC"/>
    <w:lvl w:ilvl="0" w:tplc="0809001B">
      <w:start w:val="1"/>
      <w:numFmt w:val="lowerRoman"/>
      <w:lvlText w:val="%1."/>
      <w:lvlJc w:val="right"/>
      <w:pPr>
        <w:ind w:left="945" w:hanging="360"/>
      </w:pPr>
    </w:lvl>
    <w:lvl w:ilvl="1" w:tplc="0809001B">
      <w:start w:val="1"/>
      <w:numFmt w:val="lowerRoman"/>
      <w:lvlText w:val="%2."/>
      <w:lvlJc w:val="right"/>
      <w:pPr>
        <w:ind w:left="1665" w:hanging="360"/>
      </w:pPr>
    </w:lvl>
    <w:lvl w:ilvl="2" w:tplc="0809001B">
      <w:start w:val="1"/>
      <w:numFmt w:val="lowerRoman"/>
      <w:lvlText w:val="%3."/>
      <w:lvlJc w:val="right"/>
      <w:pPr>
        <w:ind w:left="2385" w:hanging="180"/>
      </w:pPr>
    </w:lvl>
    <w:lvl w:ilvl="3" w:tplc="7FD6B276">
      <w:start w:val="1"/>
      <w:numFmt w:val="lowerLetter"/>
      <w:lvlText w:val="%4)"/>
      <w:lvlJc w:val="left"/>
      <w:pPr>
        <w:ind w:left="3105" w:hanging="360"/>
      </w:pPr>
      <w:rPr>
        <w:rFonts w:ascii="Verdana" w:eastAsia="Times New Roman" w:hAnsi="Verdana" w:hint="default"/>
        <w:b/>
        <w:sz w:val="20"/>
      </w:r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399A79BD"/>
    <w:multiLevelType w:val="hybridMultilevel"/>
    <w:tmpl w:val="3C944FE4"/>
    <w:lvl w:ilvl="0" w:tplc="08090017">
      <w:start w:val="1"/>
      <w:numFmt w:val="lowerLetter"/>
      <w:lvlText w:val="%1)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0" w15:restartNumberingAfterBreak="0">
    <w:nsid w:val="3E517C9A"/>
    <w:multiLevelType w:val="hybridMultilevel"/>
    <w:tmpl w:val="04EC1652"/>
    <w:lvl w:ilvl="0" w:tplc="7876D94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4910274A"/>
    <w:multiLevelType w:val="hybridMultilevel"/>
    <w:tmpl w:val="02D63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11BE9"/>
    <w:multiLevelType w:val="hybridMultilevel"/>
    <w:tmpl w:val="EC82BF58"/>
    <w:lvl w:ilvl="0" w:tplc="87D6BD7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 w15:restartNumberingAfterBreak="0">
    <w:nsid w:val="53036B44"/>
    <w:multiLevelType w:val="hybridMultilevel"/>
    <w:tmpl w:val="44725E1E"/>
    <w:lvl w:ilvl="0" w:tplc="C7801AD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B3F56EC"/>
    <w:multiLevelType w:val="hybridMultilevel"/>
    <w:tmpl w:val="336E6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17780"/>
    <w:multiLevelType w:val="hybridMultilevel"/>
    <w:tmpl w:val="D14CE3FE"/>
    <w:lvl w:ilvl="0" w:tplc="B7AE28C8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8B000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683E72B0"/>
    <w:multiLevelType w:val="hybridMultilevel"/>
    <w:tmpl w:val="212AC0D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BA381B"/>
    <w:multiLevelType w:val="hybridMultilevel"/>
    <w:tmpl w:val="E2AEC698"/>
    <w:lvl w:ilvl="0" w:tplc="189C5A8A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8" w15:restartNumberingAfterBreak="0">
    <w:nsid w:val="74467BA9"/>
    <w:multiLevelType w:val="hybridMultilevel"/>
    <w:tmpl w:val="09C08E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C5642146">
      <w:start w:val="1"/>
      <w:numFmt w:val="lowerRoman"/>
      <w:lvlText w:val="%2."/>
      <w:lvlJc w:val="left"/>
      <w:pPr>
        <w:ind w:left="1800" w:hanging="720"/>
      </w:pPr>
      <w:rPr>
        <w:rFonts w:eastAsia="Times New Roman" w:hint="default"/>
        <w:b w:val="0"/>
        <w:bCs/>
        <w:color w:val="auto"/>
      </w:rPr>
    </w:lvl>
    <w:lvl w:ilvl="2" w:tplc="C310E5C4">
      <w:start w:val="1"/>
      <w:numFmt w:val="lowerRoman"/>
      <w:lvlText w:val="(%3)"/>
      <w:lvlJc w:val="left"/>
      <w:pPr>
        <w:ind w:left="2700" w:hanging="720"/>
      </w:pPr>
      <w:rPr>
        <w:rFonts w:eastAsia="Times New Roman" w:hint="default"/>
        <w:b/>
        <w:color w:val="8B000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4479F"/>
    <w:multiLevelType w:val="hybridMultilevel"/>
    <w:tmpl w:val="E216F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6539A"/>
    <w:multiLevelType w:val="hybridMultilevel"/>
    <w:tmpl w:val="08ECAE9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8712550">
    <w:abstractNumId w:val="9"/>
  </w:num>
  <w:num w:numId="2" w16cid:durableId="1644119738">
    <w:abstractNumId w:val="20"/>
  </w:num>
  <w:num w:numId="3" w16cid:durableId="920143237">
    <w:abstractNumId w:val="18"/>
  </w:num>
  <w:num w:numId="4" w16cid:durableId="2028367833">
    <w:abstractNumId w:val="3"/>
  </w:num>
  <w:num w:numId="5" w16cid:durableId="1758668917">
    <w:abstractNumId w:val="1"/>
  </w:num>
  <w:num w:numId="6" w16cid:durableId="1810172318">
    <w:abstractNumId w:val="8"/>
  </w:num>
  <w:num w:numId="7" w16cid:durableId="1004863639">
    <w:abstractNumId w:val="2"/>
  </w:num>
  <w:num w:numId="8" w16cid:durableId="132262117">
    <w:abstractNumId w:val="16"/>
  </w:num>
  <w:num w:numId="9" w16cid:durableId="392509585">
    <w:abstractNumId w:val="7"/>
  </w:num>
  <w:num w:numId="10" w16cid:durableId="1108551307">
    <w:abstractNumId w:val="11"/>
  </w:num>
  <w:num w:numId="11" w16cid:durableId="1481921082">
    <w:abstractNumId w:val="13"/>
  </w:num>
  <w:num w:numId="12" w16cid:durableId="1906143197">
    <w:abstractNumId w:val="6"/>
  </w:num>
  <w:num w:numId="13" w16cid:durableId="2038043597">
    <w:abstractNumId w:val="5"/>
  </w:num>
  <w:num w:numId="14" w16cid:durableId="1656572322">
    <w:abstractNumId w:val="14"/>
  </w:num>
  <w:num w:numId="15" w16cid:durableId="661130261">
    <w:abstractNumId w:val="17"/>
  </w:num>
  <w:num w:numId="16" w16cid:durableId="1985424559">
    <w:abstractNumId w:val="12"/>
  </w:num>
  <w:num w:numId="17" w16cid:durableId="11509069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9578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5128954">
    <w:abstractNumId w:val="10"/>
  </w:num>
  <w:num w:numId="20" w16cid:durableId="963929314">
    <w:abstractNumId w:val="0"/>
  </w:num>
  <w:num w:numId="21" w16cid:durableId="12766700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revisionView w:inkAnnotations="0"/>
  <w:defaultTabStop w:val="708"/>
  <w:hyphenationZone w:val="425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627"/>
    <w:rsid w:val="00002799"/>
    <w:rsid w:val="000031A3"/>
    <w:rsid w:val="000078E5"/>
    <w:rsid w:val="00011745"/>
    <w:rsid w:val="00013B2F"/>
    <w:rsid w:val="00015A5F"/>
    <w:rsid w:val="000227CA"/>
    <w:rsid w:val="000233D3"/>
    <w:rsid w:val="0002490F"/>
    <w:rsid w:val="000266AA"/>
    <w:rsid w:val="000368B6"/>
    <w:rsid w:val="00037315"/>
    <w:rsid w:val="000427A1"/>
    <w:rsid w:val="0004288E"/>
    <w:rsid w:val="000501F2"/>
    <w:rsid w:val="00053061"/>
    <w:rsid w:val="000649C5"/>
    <w:rsid w:val="00066175"/>
    <w:rsid w:val="000713F6"/>
    <w:rsid w:val="0007552C"/>
    <w:rsid w:val="00076460"/>
    <w:rsid w:val="00086080"/>
    <w:rsid w:val="00087D5B"/>
    <w:rsid w:val="00091C68"/>
    <w:rsid w:val="00091F5E"/>
    <w:rsid w:val="00097D58"/>
    <w:rsid w:val="00097F47"/>
    <w:rsid w:val="000A025C"/>
    <w:rsid w:val="000A2E11"/>
    <w:rsid w:val="000A67B2"/>
    <w:rsid w:val="000A6AA6"/>
    <w:rsid w:val="000B0B5F"/>
    <w:rsid w:val="000B1155"/>
    <w:rsid w:val="000B6007"/>
    <w:rsid w:val="000C4087"/>
    <w:rsid w:val="000C4A9D"/>
    <w:rsid w:val="000D007D"/>
    <w:rsid w:val="000E0B3A"/>
    <w:rsid w:val="000E27B8"/>
    <w:rsid w:val="000E42AB"/>
    <w:rsid w:val="000F6ED9"/>
    <w:rsid w:val="001016CA"/>
    <w:rsid w:val="001034BD"/>
    <w:rsid w:val="00103D93"/>
    <w:rsid w:val="00113328"/>
    <w:rsid w:val="00114950"/>
    <w:rsid w:val="00121FB8"/>
    <w:rsid w:val="0012783F"/>
    <w:rsid w:val="00132DAA"/>
    <w:rsid w:val="00134758"/>
    <w:rsid w:val="00136AF9"/>
    <w:rsid w:val="001400BC"/>
    <w:rsid w:val="00144AD2"/>
    <w:rsid w:val="00150633"/>
    <w:rsid w:val="00155614"/>
    <w:rsid w:val="001572F9"/>
    <w:rsid w:val="001616DE"/>
    <w:rsid w:val="001621E1"/>
    <w:rsid w:val="00165E91"/>
    <w:rsid w:val="001678A2"/>
    <w:rsid w:val="00171382"/>
    <w:rsid w:val="001715FB"/>
    <w:rsid w:val="00173C95"/>
    <w:rsid w:val="00175001"/>
    <w:rsid w:val="0017765E"/>
    <w:rsid w:val="00180980"/>
    <w:rsid w:val="00181288"/>
    <w:rsid w:val="00182D58"/>
    <w:rsid w:val="0018769F"/>
    <w:rsid w:val="001912C5"/>
    <w:rsid w:val="0019184D"/>
    <w:rsid w:val="00191A49"/>
    <w:rsid w:val="00193BDE"/>
    <w:rsid w:val="00195A05"/>
    <w:rsid w:val="00196A8F"/>
    <w:rsid w:val="001A1FA3"/>
    <w:rsid w:val="001A2BB5"/>
    <w:rsid w:val="001A3B6C"/>
    <w:rsid w:val="001C0F12"/>
    <w:rsid w:val="001C22FB"/>
    <w:rsid w:val="001C5C7A"/>
    <w:rsid w:val="001D14B7"/>
    <w:rsid w:val="001D18FA"/>
    <w:rsid w:val="001D6E71"/>
    <w:rsid w:val="001E138A"/>
    <w:rsid w:val="00207B57"/>
    <w:rsid w:val="00210D2B"/>
    <w:rsid w:val="00213EAD"/>
    <w:rsid w:val="00217317"/>
    <w:rsid w:val="00235794"/>
    <w:rsid w:val="00243E17"/>
    <w:rsid w:val="00243ECF"/>
    <w:rsid w:val="00245386"/>
    <w:rsid w:val="00253622"/>
    <w:rsid w:val="00264F62"/>
    <w:rsid w:val="00265E62"/>
    <w:rsid w:val="0026605F"/>
    <w:rsid w:val="00270358"/>
    <w:rsid w:val="00277006"/>
    <w:rsid w:val="00281FBB"/>
    <w:rsid w:val="00282B36"/>
    <w:rsid w:val="00290816"/>
    <w:rsid w:val="002913D2"/>
    <w:rsid w:val="002942C0"/>
    <w:rsid w:val="002965E8"/>
    <w:rsid w:val="002A3C67"/>
    <w:rsid w:val="002A4BBF"/>
    <w:rsid w:val="002A514D"/>
    <w:rsid w:val="002A7346"/>
    <w:rsid w:val="002A7702"/>
    <w:rsid w:val="002B6414"/>
    <w:rsid w:val="002B6974"/>
    <w:rsid w:val="002C10AE"/>
    <w:rsid w:val="002C1B98"/>
    <w:rsid w:val="002C6A17"/>
    <w:rsid w:val="002C6D58"/>
    <w:rsid w:val="002D43BA"/>
    <w:rsid w:val="002D49F7"/>
    <w:rsid w:val="002D564E"/>
    <w:rsid w:val="002E08C8"/>
    <w:rsid w:val="002E1152"/>
    <w:rsid w:val="002E137C"/>
    <w:rsid w:val="002E283D"/>
    <w:rsid w:val="002E6F99"/>
    <w:rsid w:val="002E6FBC"/>
    <w:rsid w:val="002F2F11"/>
    <w:rsid w:val="002F5744"/>
    <w:rsid w:val="002F5A61"/>
    <w:rsid w:val="002F780F"/>
    <w:rsid w:val="0030002A"/>
    <w:rsid w:val="00301EB9"/>
    <w:rsid w:val="003056FF"/>
    <w:rsid w:val="00306ECB"/>
    <w:rsid w:val="003076DE"/>
    <w:rsid w:val="00310674"/>
    <w:rsid w:val="003119AC"/>
    <w:rsid w:val="00314725"/>
    <w:rsid w:val="00317090"/>
    <w:rsid w:val="00320281"/>
    <w:rsid w:val="003218DF"/>
    <w:rsid w:val="00322627"/>
    <w:rsid w:val="00322CF8"/>
    <w:rsid w:val="00322E3E"/>
    <w:rsid w:val="00325B6E"/>
    <w:rsid w:val="00325F7F"/>
    <w:rsid w:val="00330025"/>
    <w:rsid w:val="00330AB0"/>
    <w:rsid w:val="00330DF5"/>
    <w:rsid w:val="003326DC"/>
    <w:rsid w:val="003326F4"/>
    <w:rsid w:val="00340AFC"/>
    <w:rsid w:val="00343356"/>
    <w:rsid w:val="0034618B"/>
    <w:rsid w:val="00361ADC"/>
    <w:rsid w:val="003620DF"/>
    <w:rsid w:val="00362B08"/>
    <w:rsid w:val="00372730"/>
    <w:rsid w:val="003746FE"/>
    <w:rsid w:val="00374E95"/>
    <w:rsid w:val="00381303"/>
    <w:rsid w:val="00381F74"/>
    <w:rsid w:val="0039131A"/>
    <w:rsid w:val="00393626"/>
    <w:rsid w:val="0039423B"/>
    <w:rsid w:val="003975AD"/>
    <w:rsid w:val="003A7859"/>
    <w:rsid w:val="003B24E7"/>
    <w:rsid w:val="003B2622"/>
    <w:rsid w:val="003B5739"/>
    <w:rsid w:val="003B5C46"/>
    <w:rsid w:val="003B727D"/>
    <w:rsid w:val="003B764B"/>
    <w:rsid w:val="003B7EF9"/>
    <w:rsid w:val="003D195D"/>
    <w:rsid w:val="003D3254"/>
    <w:rsid w:val="003E2F82"/>
    <w:rsid w:val="003E7732"/>
    <w:rsid w:val="003E7D59"/>
    <w:rsid w:val="003F212A"/>
    <w:rsid w:val="003F277B"/>
    <w:rsid w:val="003F3A15"/>
    <w:rsid w:val="0040000C"/>
    <w:rsid w:val="00410077"/>
    <w:rsid w:val="0041124B"/>
    <w:rsid w:val="00413AF1"/>
    <w:rsid w:val="0041449E"/>
    <w:rsid w:val="0042585C"/>
    <w:rsid w:val="00427ADA"/>
    <w:rsid w:val="0043172D"/>
    <w:rsid w:val="00434E0F"/>
    <w:rsid w:val="00434F6D"/>
    <w:rsid w:val="00436DFB"/>
    <w:rsid w:val="00436F54"/>
    <w:rsid w:val="00440079"/>
    <w:rsid w:val="00447FCE"/>
    <w:rsid w:val="0045208D"/>
    <w:rsid w:val="00452153"/>
    <w:rsid w:val="00452C7C"/>
    <w:rsid w:val="00455C01"/>
    <w:rsid w:val="004560D7"/>
    <w:rsid w:val="0045748E"/>
    <w:rsid w:val="00460790"/>
    <w:rsid w:val="00461C1C"/>
    <w:rsid w:val="004640ED"/>
    <w:rsid w:val="0046770B"/>
    <w:rsid w:val="00470B35"/>
    <w:rsid w:val="004713A5"/>
    <w:rsid w:val="00472AD0"/>
    <w:rsid w:val="00484FB2"/>
    <w:rsid w:val="0048668D"/>
    <w:rsid w:val="0048768F"/>
    <w:rsid w:val="0049057C"/>
    <w:rsid w:val="00490E87"/>
    <w:rsid w:val="00491578"/>
    <w:rsid w:val="00491C9F"/>
    <w:rsid w:val="00496D00"/>
    <w:rsid w:val="00497FB5"/>
    <w:rsid w:val="004B1C10"/>
    <w:rsid w:val="004B29BD"/>
    <w:rsid w:val="004B4D57"/>
    <w:rsid w:val="004C0489"/>
    <w:rsid w:val="004C1307"/>
    <w:rsid w:val="004C1AAD"/>
    <w:rsid w:val="004C4335"/>
    <w:rsid w:val="004D27EF"/>
    <w:rsid w:val="004D38B8"/>
    <w:rsid w:val="004D448E"/>
    <w:rsid w:val="004D7006"/>
    <w:rsid w:val="004E1974"/>
    <w:rsid w:val="004E6967"/>
    <w:rsid w:val="005000AA"/>
    <w:rsid w:val="00500DAB"/>
    <w:rsid w:val="00500F9B"/>
    <w:rsid w:val="0050158C"/>
    <w:rsid w:val="005043E3"/>
    <w:rsid w:val="00506703"/>
    <w:rsid w:val="00512F42"/>
    <w:rsid w:val="0051788F"/>
    <w:rsid w:val="00522664"/>
    <w:rsid w:val="0052312C"/>
    <w:rsid w:val="005251DA"/>
    <w:rsid w:val="00526BE2"/>
    <w:rsid w:val="00530479"/>
    <w:rsid w:val="005326EE"/>
    <w:rsid w:val="00532FAB"/>
    <w:rsid w:val="00535316"/>
    <w:rsid w:val="0053655B"/>
    <w:rsid w:val="00541648"/>
    <w:rsid w:val="0054263C"/>
    <w:rsid w:val="00542DEA"/>
    <w:rsid w:val="00546055"/>
    <w:rsid w:val="0055175B"/>
    <w:rsid w:val="0055470E"/>
    <w:rsid w:val="00563D0C"/>
    <w:rsid w:val="00566D91"/>
    <w:rsid w:val="00570202"/>
    <w:rsid w:val="00580E23"/>
    <w:rsid w:val="00586317"/>
    <w:rsid w:val="00590EBE"/>
    <w:rsid w:val="00591DB9"/>
    <w:rsid w:val="00595926"/>
    <w:rsid w:val="005A444A"/>
    <w:rsid w:val="005A663A"/>
    <w:rsid w:val="005B1B2B"/>
    <w:rsid w:val="005B35D4"/>
    <w:rsid w:val="005C2DD4"/>
    <w:rsid w:val="005C5A12"/>
    <w:rsid w:val="005C6331"/>
    <w:rsid w:val="005D1192"/>
    <w:rsid w:val="005D2123"/>
    <w:rsid w:val="005D2846"/>
    <w:rsid w:val="005D355B"/>
    <w:rsid w:val="005E0CF7"/>
    <w:rsid w:val="005E14D4"/>
    <w:rsid w:val="005E427D"/>
    <w:rsid w:val="005E780E"/>
    <w:rsid w:val="005F0447"/>
    <w:rsid w:val="005F2EBB"/>
    <w:rsid w:val="005F489B"/>
    <w:rsid w:val="005F55C7"/>
    <w:rsid w:val="006005E7"/>
    <w:rsid w:val="00604C2E"/>
    <w:rsid w:val="0060732B"/>
    <w:rsid w:val="00611750"/>
    <w:rsid w:val="00620678"/>
    <w:rsid w:val="00623133"/>
    <w:rsid w:val="006242DF"/>
    <w:rsid w:val="00624B42"/>
    <w:rsid w:val="006250CF"/>
    <w:rsid w:val="00630F01"/>
    <w:rsid w:val="00633613"/>
    <w:rsid w:val="006339E0"/>
    <w:rsid w:val="006350F1"/>
    <w:rsid w:val="00635185"/>
    <w:rsid w:val="00637BEA"/>
    <w:rsid w:val="00640E34"/>
    <w:rsid w:val="00641A56"/>
    <w:rsid w:val="00641DF1"/>
    <w:rsid w:val="00646EE8"/>
    <w:rsid w:val="0065442B"/>
    <w:rsid w:val="0065458C"/>
    <w:rsid w:val="00654F77"/>
    <w:rsid w:val="00656284"/>
    <w:rsid w:val="00662317"/>
    <w:rsid w:val="00662C51"/>
    <w:rsid w:val="006635C8"/>
    <w:rsid w:val="006639E7"/>
    <w:rsid w:val="006669EA"/>
    <w:rsid w:val="00672AA8"/>
    <w:rsid w:val="006743E8"/>
    <w:rsid w:val="00682E8E"/>
    <w:rsid w:val="00691C39"/>
    <w:rsid w:val="00692D5C"/>
    <w:rsid w:val="00693800"/>
    <w:rsid w:val="006A3292"/>
    <w:rsid w:val="006A564B"/>
    <w:rsid w:val="006A672F"/>
    <w:rsid w:val="006B0CF2"/>
    <w:rsid w:val="006B6E34"/>
    <w:rsid w:val="006B72BA"/>
    <w:rsid w:val="006B7A30"/>
    <w:rsid w:val="006B7ED0"/>
    <w:rsid w:val="006C1138"/>
    <w:rsid w:val="006C3A8E"/>
    <w:rsid w:val="006C4D88"/>
    <w:rsid w:val="006C76DE"/>
    <w:rsid w:val="006D063B"/>
    <w:rsid w:val="006D3E68"/>
    <w:rsid w:val="006E2FDC"/>
    <w:rsid w:val="006E4AE1"/>
    <w:rsid w:val="006E6EB2"/>
    <w:rsid w:val="006E79B2"/>
    <w:rsid w:val="006F4BBC"/>
    <w:rsid w:val="006F5307"/>
    <w:rsid w:val="006F7346"/>
    <w:rsid w:val="0070169E"/>
    <w:rsid w:val="007033BD"/>
    <w:rsid w:val="007034C2"/>
    <w:rsid w:val="007034DA"/>
    <w:rsid w:val="00712FFB"/>
    <w:rsid w:val="00714864"/>
    <w:rsid w:val="007200F2"/>
    <w:rsid w:val="007241D8"/>
    <w:rsid w:val="00725B3B"/>
    <w:rsid w:val="0072777A"/>
    <w:rsid w:val="0073263E"/>
    <w:rsid w:val="00734F8B"/>
    <w:rsid w:val="007374CC"/>
    <w:rsid w:val="00737575"/>
    <w:rsid w:val="00740B01"/>
    <w:rsid w:val="007424E4"/>
    <w:rsid w:val="007538C6"/>
    <w:rsid w:val="0075406A"/>
    <w:rsid w:val="00756C04"/>
    <w:rsid w:val="00756DF5"/>
    <w:rsid w:val="00761934"/>
    <w:rsid w:val="00763056"/>
    <w:rsid w:val="00770E8B"/>
    <w:rsid w:val="00773782"/>
    <w:rsid w:val="00780DB2"/>
    <w:rsid w:val="0078691D"/>
    <w:rsid w:val="0079045F"/>
    <w:rsid w:val="007904E9"/>
    <w:rsid w:val="007957CF"/>
    <w:rsid w:val="00795B22"/>
    <w:rsid w:val="007A592E"/>
    <w:rsid w:val="007A7988"/>
    <w:rsid w:val="007B0410"/>
    <w:rsid w:val="007B22AF"/>
    <w:rsid w:val="007B5AB6"/>
    <w:rsid w:val="007B7975"/>
    <w:rsid w:val="007D1FC5"/>
    <w:rsid w:val="007D499E"/>
    <w:rsid w:val="007D51BB"/>
    <w:rsid w:val="007E3209"/>
    <w:rsid w:val="007E624D"/>
    <w:rsid w:val="007E63CE"/>
    <w:rsid w:val="007F12F6"/>
    <w:rsid w:val="007F2CD7"/>
    <w:rsid w:val="00802259"/>
    <w:rsid w:val="008038A8"/>
    <w:rsid w:val="00803C2E"/>
    <w:rsid w:val="0080679C"/>
    <w:rsid w:val="00810E76"/>
    <w:rsid w:val="00815AB8"/>
    <w:rsid w:val="00816A24"/>
    <w:rsid w:val="008245B9"/>
    <w:rsid w:val="00825838"/>
    <w:rsid w:val="00832125"/>
    <w:rsid w:val="00832A25"/>
    <w:rsid w:val="00832CDB"/>
    <w:rsid w:val="0083400F"/>
    <w:rsid w:val="00834367"/>
    <w:rsid w:val="00834F82"/>
    <w:rsid w:val="00837871"/>
    <w:rsid w:val="00841CCD"/>
    <w:rsid w:val="008429FF"/>
    <w:rsid w:val="00842AF1"/>
    <w:rsid w:val="008433B0"/>
    <w:rsid w:val="0084634E"/>
    <w:rsid w:val="00847113"/>
    <w:rsid w:val="00847745"/>
    <w:rsid w:val="008500D5"/>
    <w:rsid w:val="00865723"/>
    <w:rsid w:val="00870D7C"/>
    <w:rsid w:val="0087357C"/>
    <w:rsid w:val="00876DB7"/>
    <w:rsid w:val="0088087D"/>
    <w:rsid w:val="00882AF3"/>
    <w:rsid w:val="0089758D"/>
    <w:rsid w:val="008A289F"/>
    <w:rsid w:val="008A2CA0"/>
    <w:rsid w:val="008A4075"/>
    <w:rsid w:val="008B2D49"/>
    <w:rsid w:val="008B352C"/>
    <w:rsid w:val="008B58BD"/>
    <w:rsid w:val="008B64E3"/>
    <w:rsid w:val="008C317E"/>
    <w:rsid w:val="008C7766"/>
    <w:rsid w:val="008D0BC4"/>
    <w:rsid w:val="008D1A19"/>
    <w:rsid w:val="008F0BD9"/>
    <w:rsid w:val="008F3E7C"/>
    <w:rsid w:val="008F5149"/>
    <w:rsid w:val="008F5F53"/>
    <w:rsid w:val="009044EF"/>
    <w:rsid w:val="00904A91"/>
    <w:rsid w:val="0091106E"/>
    <w:rsid w:val="009110C8"/>
    <w:rsid w:val="00914228"/>
    <w:rsid w:val="0091459A"/>
    <w:rsid w:val="0092162A"/>
    <w:rsid w:val="00923314"/>
    <w:rsid w:val="009263DA"/>
    <w:rsid w:val="00926FA6"/>
    <w:rsid w:val="00932FD9"/>
    <w:rsid w:val="00934D87"/>
    <w:rsid w:val="00940324"/>
    <w:rsid w:val="0094655D"/>
    <w:rsid w:val="0094711F"/>
    <w:rsid w:val="00950BC3"/>
    <w:rsid w:val="00951097"/>
    <w:rsid w:val="0095112D"/>
    <w:rsid w:val="00962ACC"/>
    <w:rsid w:val="00964FAE"/>
    <w:rsid w:val="00976558"/>
    <w:rsid w:val="009802AA"/>
    <w:rsid w:val="00980BFB"/>
    <w:rsid w:val="00981091"/>
    <w:rsid w:val="009812AA"/>
    <w:rsid w:val="009874B3"/>
    <w:rsid w:val="00997747"/>
    <w:rsid w:val="009A0378"/>
    <w:rsid w:val="009A288F"/>
    <w:rsid w:val="009A56A2"/>
    <w:rsid w:val="009B108A"/>
    <w:rsid w:val="009B2177"/>
    <w:rsid w:val="009B2218"/>
    <w:rsid w:val="009B419F"/>
    <w:rsid w:val="009B5EAB"/>
    <w:rsid w:val="009B7B7B"/>
    <w:rsid w:val="009C3D64"/>
    <w:rsid w:val="009D10D3"/>
    <w:rsid w:val="009E0E15"/>
    <w:rsid w:val="009E0F6B"/>
    <w:rsid w:val="009E19D5"/>
    <w:rsid w:val="009E2B37"/>
    <w:rsid w:val="009E59A1"/>
    <w:rsid w:val="009F5A57"/>
    <w:rsid w:val="009F7C93"/>
    <w:rsid w:val="00A01CB0"/>
    <w:rsid w:val="00A03187"/>
    <w:rsid w:val="00A0585B"/>
    <w:rsid w:val="00A06232"/>
    <w:rsid w:val="00A100E6"/>
    <w:rsid w:val="00A121BA"/>
    <w:rsid w:val="00A263FE"/>
    <w:rsid w:val="00A30415"/>
    <w:rsid w:val="00A35B0F"/>
    <w:rsid w:val="00A4450E"/>
    <w:rsid w:val="00A50AB6"/>
    <w:rsid w:val="00A5335B"/>
    <w:rsid w:val="00A5733D"/>
    <w:rsid w:val="00A66178"/>
    <w:rsid w:val="00A661C9"/>
    <w:rsid w:val="00A6792E"/>
    <w:rsid w:val="00A70DA1"/>
    <w:rsid w:val="00A76DA9"/>
    <w:rsid w:val="00A8046C"/>
    <w:rsid w:val="00A8350F"/>
    <w:rsid w:val="00A86A7F"/>
    <w:rsid w:val="00A92DDC"/>
    <w:rsid w:val="00A95BC6"/>
    <w:rsid w:val="00A97B76"/>
    <w:rsid w:val="00AA063A"/>
    <w:rsid w:val="00AA079B"/>
    <w:rsid w:val="00AA35A7"/>
    <w:rsid w:val="00AA42D6"/>
    <w:rsid w:val="00AA4E51"/>
    <w:rsid w:val="00AA67B9"/>
    <w:rsid w:val="00AB4F83"/>
    <w:rsid w:val="00AB797F"/>
    <w:rsid w:val="00AC104A"/>
    <w:rsid w:val="00AD167A"/>
    <w:rsid w:val="00AD403C"/>
    <w:rsid w:val="00AD5A47"/>
    <w:rsid w:val="00AE51EB"/>
    <w:rsid w:val="00AF090B"/>
    <w:rsid w:val="00AF396D"/>
    <w:rsid w:val="00AF577B"/>
    <w:rsid w:val="00AF65DD"/>
    <w:rsid w:val="00B02EA7"/>
    <w:rsid w:val="00B03EBB"/>
    <w:rsid w:val="00B10F74"/>
    <w:rsid w:val="00B135A4"/>
    <w:rsid w:val="00B14832"/>
    <w:rsid w:val="00B163D5"/>
    <w:rsid w:val="00B2540A"/>
    <w:rsid w:val="00B3040F"/>
    <w:rsid w:val="00B34DBB"/>
    <w:rsid w:val="00B404FD"/>
    <w:rsid w:val="00B41CFD"/>
    <w:rsid w:val="00B43191"/>
    <w:rsid w:val="00B43735"/>
    <w:rsid w:val="00B47107"/>
    <w:rsid w:val="00B50CB3"/>
    <w:rsid w:val="00B51241"/>
    <w:rsid w:val="00B53AD3"/>
    <w:rsid w:val="00B60AE0"/>
    <w:rsid w:val="00B6433C"/>
    <w:rsid w:val="00B73DA1"/>
    <w:rsid w:val="00B76AA9"/>
    <w:rsid w:val="00B7745E"/>
    <w:rsid w:val="00B77C46"/>
    <w:rsid w:val="00B9123A"/>
    <w:rsid w:val="00B92C2B"/>
    <w:rsid w:val="00B95DB2"/>
    <w:rsid w:val="00BA42E6"/>
    <w:rsid w:val="00BA6442"/>
    <w:rsid w:val="00BB07E9"/>
    <w:rsid w:val="00BB0BCE"/>
    <w:rsid w:val="00BC2286"/>
    <w:rsid w:val="00BC388D"/>
    <w:rsid w:val="00BC3B40"/>
    <w:rsid w:val="00BC4970"/>
    <w:rsid w:val="00BC4FE6"/>
    <w:rsid w:val="00BC5299"/>
    <w:rsid w:val="00BC53F3"/>
    <w:rsid w:val="00BC5DE9"/>
    <w:rsid w:val="00BC7601"/>
    <w:rsid w:val="00BD4BD2"/>
    <w:rsid w:val="00BD689B"/>
    <w:rsid w:val="00BD6993"/>
    <w:rsid w:val="00BD7C09"/>
    <w:rsid w:val="00BF5587"/>
    <w:rsid w:val="00BF5FFF"/>
    <w:rsid w:val="00BF7057"/>
    <w:rsid w:val="00C0175A"/>
    <w:rsid w:val="00C01FC2"/>
    <w:rsid w:val="00C06AB1"/>
    <w:rsid w:val="00C07C1A"/>
    <w:rsid w:val="00C110C4"/>
    <w:rsid w:val="00C13CCC"/>
    <w:rsid w:val="00C2358F"/>
    <w:rsid w:val="00C23651"/>
    <w:rsid w:val="00C25316"/>
    <w:rsid w:val="00C3623E"/>
    <w:rsid w:val="00C37AB5"/>
    <w:rsid w:val="00C42D44"/>
    <w:rsid w:val="00C53A32"/>
    <w:rsid w:val="00C6016B"/>
    <w:rsid w:val="00C67D71"/>
    <w:rsid w:val="00C70E0B"/>
    <w:rsid w:val="00C8004B"/>
    <w:rsid w:val="00C80890"/>
    <w:rsid w:val="00C82B7A"/>
    <w:rsid w:val="00C846E9"/>
    <w:rsid w:val="00C8480F"/>
    <w:rsid w:val="00C87C81"/>
    <w:rsid w:val="00C905D9"/>
    <w:rsid w:val="00C944F6"/>
    <w:rsid w:val="00C9748E"/>
    <w:rsid w:val="00CA3030"/>
    <w:rsid w:val="00CA3CD0"/>
    <w:rsid w:val="00CA5ABA"/>
    <w:rsid w:val="00CA683C"/>
    <w:rsid w:val="00CA7C21"/>
    <w:rsid w:val="00CB0EB2"/>
    <w:rsid w:val="00CB1452"/>
    <w:rsid w:val="00CB2A0B"/>
    <w:rsid w:val="00CB30D3"/>
    <w:rsid w:val="00CB44BD"/>
    <w:rsid w:val="00CB5047"/>
    <w:rsid w:val="00CB7680"/>
    <w:rsid w:val="00CB7E65"/>
    <w:rsid w:val="00CC073A"/>
    <w:rsid w:val="00CC14AA"/>
    <w:rsid w:val="00CC50CD"/>
    <w:rsid w:val="00CD35DA"/>
    <w:rsid w:val="00CD605E"/>
    <w:rsid w:val="00CD7A2F"/>
    <w:rsid w:val="00CE0680"/>
    <w:rsid w:val="00CE09AD"/>
    <w:rsid w:val="00CE6062"/>
    <w:rsid w:val="00CE7D34"/>
    <w:rsid w:val="00CF28AC"/>
    <w:rsid w:val="00CF4DC7"/>
    <w:rsid w:val="00CF6AE2"/>
    <w:rsid w:val="00D0043E"/>
    <w:rsid w:val="00D07EFC"/>
    <w:rsid w:val="00D13F76"/>
    <w:rsid w:val="00D20DE2"/>
    <w:rsid w:val="00D21C4A"/>
    <w:rsid w:val="00D25960"/>
    <w:rsid w:val="00D321EF"/>
    <w:rsid w:val="00D3265D"/>
    <w:rsid w:val="00D32877"/>
    <w:rsid w:val="00D409EB"/>
    <w:rsid w:val="00D42D85"/>
    <w:rsid w:val="00D44878"/>
    <w:rsid w:val="00D44BB5"/>
    <w:rsid w:val="00D525A0"/>
    <w:rsid w:val="00D57895"/>
    <w:rsid w:val="00D6548D"/>
    <w:rsid w:val="00D703D1"/>
    <w:rsid w:val="00D71DF8"/>
    <w:rsid w:val="00D75A40"/>
    <w:rsid w:val="00D77064"/>
    <w:rsid w:val="00D82A4E"/>
    <w:rsid w:val="00D92D79"/>
    <w:rsid w:val="00D934D2"/>
    <w:rsid w:val="00D93F63"/>
    <w:rsid w:val="00DA4646"/>
    <w:rsid w:val="00DB0204"/>
    <w:rsid w:val="00DB156F"/>
    <w:rsid w:val="00DB694E"/>
    <w:rsid w:val="00DC167C"/>
    <w:rsid w:val="00DC2B31"/>
    <w:rsid w:val="00DC7F48"/>
    <w:rsid w:val="00DD1ABC"/>
    <w:rsid w:val="00DD1CCE"/>
    <w:rsid w:val="00DD491F"/>
    <w:rsid w:val="00DE281E"/>
    <w:rsid w:val="00DE46EF"/>
    <w:rsid w:val="00DE77AC"/>
    <w:rsid w:val="00E01425"/>
    <w:rsid w:val="00E03187"/>
    <w:rsid w:val="00E03CAC"/>
    <w:rsid w:val="00E104AD"/>
    <w:rsid w:val="00E11079"/>
    <w:rsid w:val="00E21DBB"/>
    <w:rsid w:val="00E234D0"/>
    <w:rsid w:val="00E253AA"/>
    <w:rsid w:val="00E32CBC"/>
    <w:rsid w:val="00E3335E"/>
    <w:rsid w:val="00E36CBC"/>
    <w:rsid w:val="00E37A1D"/>
    <w:rsid w:val="00E41715"/>
    <w:rsid w:val="00E420E4"/>
    <w:rsid w:val="00E421D5"/>
    <w:rsid w:val="00E42729"/>
    <w:rsid w:val="00E4305C"/>
    <w:rsid w:val="00E52308"/>
    <w:rsid w:val="00E52E06"/>
    <w:rsid w:val="00E53546"/>
    <w:rsid w:val="00E54A86"/>
    <w:rsid w:val="00E550BE"/>
    <w:rsid w:val="00E56AC3"/>
    <w:rsid w:val="00E624AB"/>
    <w:rsid w:val="00E70AB2"/>
    <w:rsid w:val="00E716EC"/>
    <w:rsid w:val="00E7259B"/>
    <w:rsid w:val="00E74939"/>
    <w:rsid w:val="00E778AC"/>
    <w:rsid w:val="00E8023D"/>
    <w:rsid w:val="00E86678"/>
    <w:rsid w:val="00E87134"/>
    <w:rsid w:val="00E87291"/>
    <w:rsid w:val="00E9036D"/>
    <w:rsid w:val="00E94675"/>
    <w:rsid w:val="00E9750B"/>
    <w:rsid w:val="00E97B5E"/>
    <w:rsid w:val="00EA0F1A"/>
    <w:rsid w:val="00EA2BA4"/>
    <w:rsid w:val="00EA5DD4"/>
    <w:rsid w:val="00EA6DA4"/>
    <w:rsid w:val="00EA6F77"/>
    <w:rsid w:val="00EB2248"/>
    <w:rsid w:val="00EB4003"/>
    <w:rsid w:val="00EC15C7"/>
    <w:rsid w:val="00EC2F84"/>
    <w:rsid w:val="00EC3BD5"/>
    <w:rsid w:val="00ED4689"/>
    <w:rsid w:val="00ED7C6C"/>
    <w:rsid w:val="00EE0B9F"/>
    <w:rsid w:val="00EE34E1"/>
    <w:rsid w:val="00EF13FA"/>
    <w:rsid w:val="00F04CB7"/>
    <w:rsid w:val="00F0554F"/>
    <w:rsid w:val="00F07432"/>
    <w:rsid w:val="00F21C17"/>
    <w:rsid w:val="00F23E44"/>
    <w:rsid w:val="00F3219E"/>
    <w:rsid w:val="00F33655"/>
    <w:rsid w:val="00F3681E"/>
    <w:rsid w:val="00F37E4E"/>
    <w:rsid w:val="00F41C9F"/>
    <w:rsid w:val="00F44BCC"/>
    <w:rsid w:val="00F51EDB"/>
    <w:rsid w:val="00F52611"/>
    <w:rsid w:val="00F54DD2"/>
    <w:rsid w:val="00F57A64"/>
    <w:rsid w:val="00F60CD1"/>
    <w:rsid w:val="00F62269"/>
    <w:rsid w:val="00F6553A"/>
    <w:rsid w:val="00F65BFB"/>
    <w:rsid w:val="00F751BD"/>
    <w:rsid w:val="00F7590F"/>
    <w:rsid w:val="00F75D6A"/>
    <w:rsid w:val="00F778AD"/>
    <w:rsid w:val="00F82CBF"/>
    <w:rsid w:val="00F8794D"/>
    <w:rsid w:val="00F926B5"/>
    <w:rsid w:val="00F93A89"/>
    <w:rsid w:val="00F94012"/>
    <w:rsid w:val="00F94AB7"/>
    <w:rsid w:val="00F94FE9"/>
    <w:rsid w:val="00F97C80"/>
    <w:rsid w:val="00FA0A84"/>
    <w:rsid w:val="00FA3011"/>
    <w:rsid w:val="00FA3DDD"/>
    <w:rsid w:val="00FA4DE2"/>
    <w:rsid w:val="00FA59A0"/>
    <w:rsid w:val="00FB29D9"/>
    <w:rsid w:val="00FB51A9"/>
    <w:rsid w:val="00FC2171"/>
    <w:rsid w:val="00FC3F20"/>
    <w:rsid w:val="00FD6FD2"/>
    <w:rsid w:val="00FE1754"/>
    <w:rsid w:val="00FE317A"/>
    <w:rsid w:val="00FE3C39"/>
    <w:rsid w:val="00FE3D84"/>
    <w:rsid w:val="00FE6795"/>
    <w:rsid w:val="00FF507B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58C2B"/>
  <w15:docId w15:val="{18954BDA-BA7A-41A3-A744-24FAFEF2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paragraph" w:styleId="Heading2">
    <w:name w:val="heading 2"/>
    <w:basedOn w:val="Normal"/>
    <w:next w:val="Normal"/>
    <w:link w:val="Heading2Char"/>
    <w:qFormat/>
    <w:rsid w:val="00DD491F"/>
    <w:pPr>
      <w:keepNext/>
      <w:autoSpaceDE/>
      <w:autoSpaceDN/>
      <w:jc w:val="center"/>
      <w:outlineLvl w:val="1"/>
    </w:pPr>
    <w:rPr>
      <w:rFonts w:ascii="ArialUpR" w:eastAsia="Times New Roman" w:hAnsi="ArialUpR"/>
      <w:b/>
      <w:noProof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character" w:customStyle="1" w:styleId="slitttl1">
    <w:name w:val="s_lit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627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627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5E91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DD4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91F"/>
    <w:rPr>
      <w:rFonts w:ascii="Verdana" w:eastAsia="Verdana" w:hAnsi="Verdana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DD4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91F"/>
    <w:rPr>
      <w:rFonts w:ascii="Verdana" w:eastAsia="Verdana" w:hAnsi="Verdana"/>
      <w:sz w:val="18"/>
      <w:szCs w:val="16"/>
    </w:rPr>
  </w:style>
  <w:style w:type="character" w:customStyle="1" w:styleId="Heading2Char">
    <w:name w:val="Heading 2 Char"/>
    <w:basedOn w:val="DefaultParagraphFont"/>
    <w:link w:val="Heading2"/>
    <w:rsid w:val="00DD491F"/>
    <w:rPr>
      <w:rFonts w:ascii="ArialUpR" w:hAnsi="ArialUpR"/>
      <w:b/>
      <w:noProof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5D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C5D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5DE9"/>
    <w:rPr>
      <w:rFonts w:ascii="Verdana" w:eastAsia="Verdana" w:hAnsi="Verdan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0479"/>
    <w:pPr>
      <w:autoSpaceDE/>
      <w:autoSpaceDN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0479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317"/>
    <w:rPr>
      <w:rFonts w:ascii="Verdana" w:eastAsia="Verdana" w:hAnsi="Verdana"/>
      <w:b/>
      <w:bCs/>
    </w:rPr>
  </w:style>
  <w:style w:type="character" w:styleId="Hyperlink">
    <w:name w:val="Hyperlink"/>
    <w:basedOn w:val="DefaultParagraphFont"/>
    <w:uiPriority w:val="99"/>
    <w:unhideWhenUsed/>
    <w:rsid w:val="00B03EBB"/>
    <w:rPr>
      <w:color w:val="0563C1"/>
      <w:u w:val="single"/>
    </w:rPr>
  </w:style>
  <w:style w:type="character" w:customStyle="1" w:styleId="slinbdy">
    <w:name w:val="s_lin_bdy"/>
    <w:basedOn w:val="DefaultParagraphFont"/>
    <w:rsid w:val="00CB30D3"/>
  </w:style>
  <w:style w:type="character" w:customStyle="1" w:styleId="scit1">
    <w:name w:val="s_cit1"/>
    <w:basedOn w:val="DefaultParagraphFont"/>
    <w:rsid w:val="00CB30D3"/>
    <w:rPr>
      <w:rFonts w:ascii="Verdana" w:hAnsi="Verdana" w:hint="default"/>
      <w:b w:val="0"/>
      <w:bCs w:val="0"/>
      <w:vanish w:val="0"/>
      <w:webHidden w:val="0"/>
      <w:color w:val="000000"/>
      <w:sz w:val="17"/>
      <w:szCs w:val="17"/>
      <w:shd w:val="clear" w:color="auto" w:fill="FFFFE0"/>
      <w:specVanish w:val="0"/>
    </w:rPr>
  </w:style>
  <w:style w:type="paragraph" w:styleId="Revision">
    <w:name w:val="Revision"/>
    <w:hidden/>
    <w:uiPriority w:val="99"/>
    <w:semiHidden/>
    <w:rsid w:val="00CB30D3"/>
    <w:rPr>
      <w:rFonts w:ascii="Verdana" w:eastAsia="Verdana" w:hAnsi="Verdana"/>
      <w:sz w:val="18"/>
      <w:szCs w:val="16"/>
    </w:rPr>
  </w:style>
  <w:style w:type="character" w:customStyle="1" w:styleId="normaltextrun">
    <w:name w:val="normaltextrun"/>
    <w:basedOn w:val="DefaultParagraphFont"/>
    <w:rsid w:val="00CB30D3"/>
  </w:style>
  <w:style w:type="character" w:customStyle="1" w:styleId="eop">
    <w:name w:val="eop"/>
    <w:basedOn w:val="DefaultParagraphFont"/>
    <w:rsid w:val="00CB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910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7191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42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890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84000178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174618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99491653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34836662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3403256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376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900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7757141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72792409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18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92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10507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025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943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812669556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84774531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97994496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89715958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282882190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33406758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677182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49514095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3349508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16844746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07709342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111378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407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81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</w:divsChild>
    </w:div>
    <w:div w:id="1144616796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3043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44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88528581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855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25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646774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98685959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2046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09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50065606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05214823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84046324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8F6C7C9734045BB35C16EB2E44A85" ma:contentTypeVersion="10" ma:contentTypeDescription="Create a new document." ma:contentTypeScope="" ma:versionID="8175468dfdefd194c626d6cc1bb2feaf">
  <xsd:schema xmlns:xsd="http://www.w3.org/2001/XMLSchema" xmlns:xs="http://www.w3.org/2001/XMLSchema" xmlns:p="http://schemas.microsoft.com/office/2006/metadata/properties" xmlns:ns3="e103ef28-6bfb-4fba-9f6b-5309fb68cbe9" xmlns:ns4="beea60ca-f52b-4550-a268-1535abedad3a" targetNamespace="http://schemas.microsoft.com/office/2006/metadata/properties" ma:root="true" ma:fieldsID="72d44da5b77d62de78e5f6cda313ce46" ns3:_="" ns4:_="">
    <xsd:import namespace="e103ef28-6bfb-4fba-9f6b-5309fb68cbe9"/>
    <xsd:import namespace="beea60ca-f52b-4550-a268-1535abedad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3ef28-6bfb-4fba-9f6b-5309fb68cb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a60ca-f52b-4550-a268-1535abeda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DC555-5E54-4F5A-886E-B109E679A5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CBF018-75EE-446C-9512-858FCDA705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F18E59-19B0-497E-9459-848B2470BD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F549D2-13E5-49EF-AA32-F58351482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3ef28-6bfb-4fba-9f6b-5309fb68cbe9"/>
    <ds:schemaRef ds:uri="beea60ca-f52b-4550-a268-1535abeda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1868</Words>
  <Characters>11223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ORDIN nr. 224 din 20 decembrie 2018</vt:lpstr>
      <vt:lpstr>ORDIN nr. 224 din 20 decembrie 2018</vt:lpstr>
    </vt:vector>
  </TitlesOfParts>
  <Company>Hewlett-Packard Company</Company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224 din 20 decembrie 2018</dc:title>
  <dc:creator>Gina</dc:creator>
  <cp:lastModifiedBy>Gina Dadu</cp:lastModifiedBy>
  <cp:revision>2</cp:revision>
  <cp:lastPrinted>2022-10-13T09:40:00Z</cp:lastPrinted>
  <dcterms:created xsi:type="dcterms:W3CDTF">2022-11-07T11:07:00Z</dcterms:created>
  <dcterms:modified xsi:type="dcterms:W3CDTF">2022-11-07T11:07:00Z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0x0101006FC8F6C7C9734045BB35C16EB2E44A85</vt:lpwstr>
  </property>
</Properties>
</file>